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РЕСПУБЛИКА СЕВЕРНАЯ ОСЕТИЯ-АЛАНИЯ</w:t>
      </w: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>КИРОВСКИЙ РАЙОН</w:t>
      </w: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КАРДЖИНСКОГО СЕЛЬСКОГО ПОСЕЛЕНИЯ</w:t>
      </w: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22</w:t>
      </w: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февраля</w:t>
      </w:r>
      <w:r w:rsidRPr="00685F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2</w:t>
      </w: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E667D4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5FCE">
        <w:rPr>
          <w:rFonts w:ascii="Arial" w:eastAsia="Times New Roman" w:hAnsi="Arial" w:cs="Arial"/>
          <w:b/>
          <w:sz w:val="24"/>
          <w:szCs w:val="24"/>
          <w:lang w:eastAsia="ru-RU"/>
        </w:rPr>
        <w:t>с. Карджин</w:t>
      </w:r>
    </w:p>
    <w:p w:rsidR="00685FCE" w:rsidRPr="00685FCE" w:rsidRDefault="00685FCE" w:rsidP="00685FC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63DDF" w:rsidRDefault="00E667D4" w:rsidP="0026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7D4">
        <w:rPr>
          <w:rFonts w:ascii="Times New Roman" w:eastAsia="Times New Roman" w:hAnsi="Times New Roman" w:cs="Times New Roman"/>
          <w:b/>
          <w:sz w:val="28"/>
          <w:szCs w:val="28"/>
        </w:rPr>
        <w:t>О пор</w:t>
      </w:r>
      <w:r w:rsidR="00263DDF">
        <w:rPr>
          <w:rFonts w:ascii="Times New Roman" w:eastAsia="Times New Roman" w:hAnsi="Times New Roman" w:cs="Times New Roman"/>
          <w:b/>
          <w:sz w:val="28"/>
          <w:szCs w:val="28"/>
        </w:rPr>
        <w:t>ядке финансирования мероприятий</w:t>
      </w:r>
    </w:p>
    <w:p w:rsidR="00685FCE" w:rsidRDefault="00E667D4" w:rsidP="0026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7D4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улучшению условий и охране труда за счет средств бюджета </w:t>
      </w:r>
    </w:p>
    <w:p w:rsidR="00DE49FA" w:rsidRPr="00E667D4" w:rsidRDefault="00263DDF" w:rsidP="0026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Карджинского</w:t>
      </w:r>
      <w:proofErr w:type="spellEnd"/>
      <w:r w:rsidR="00E667D4" w:rsidRPr="00E667D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11E3" w:rsidRPr="00E667D4" w:rsidRDefault="004B11E3" w:rsidP="00E66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1E3" w:rsidRPr="004B11E3" w:rsidRDefault="004B11E3" w:rsidP="00263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225 Трудового кодекса Российской Федерации, Фед</w:t>
      </w:r>
      <w:r w:rsidR="00DE49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</w:t>
      </w:r>
      <w:r w:rsidR="00FA77B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E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A7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E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DE49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E49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6D47" w:rsidRPr="00C16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Российской Федерации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</w:t>
      </w:r>
      <w:r w:rsidR="00263D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допущению повышения их уровней»</w:t>
      </w: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</w:t>
      </w:r>
      <w:r w:rsidR="00685F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тавом</w:t>
      </w:r>
      <w:r w:rsidR="0040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3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Карджинского</w:t>
      </w:r>
      <w:proofErr w:type="spellEnd"/>
      <w:r w:rsidR="0040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E49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63DDF" w:rsidRPr="0026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4B11E3" w:rsidRPr="004B11E3" w:rsidRDefault="004B11E3" w:rsidP="00263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финансирования мероприятий по улучшению условий и охране труда за счет средств бюджета </w:t>
      </w:r>
      <w:proofErr w:type="spellStart"/>
      <w:r w:rsidR="00263DDF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404A40" w:rsidRPr="00DA2BE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6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3BE4"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6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</w:t>
      </w:r>
      <w:r w:rsidR="0026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4B11E3" w:rsidRDefault="004B11E3" w:rsidP="00263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утвержденный настоящим </w:t>
      </w:r>
      <w:r w:rsidR="0026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Порядок применяется к регулируемым бюджетным правоотношениям с учетом положений статьи 83 Бюджетног</w:t>
      </w:r>
      <w:r w:rsidR="0026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Федерации.</w:t>
      </w:r>
    </w:p>
    <w:p w:rsidR="00263DDF" w:rsidRPr="00263DDF" w:rsidRDefault="00263DDF" w:rsidP="00263D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06A30">
        <w:rPr>
          <w:rFonts w:ascii="Times New Roman" w:hAnsi="Times New Roman" w:cs="Times New Roman"/>
          <w:sz w:val="28"/>
          <w:szCs w:val="28"/>
        </w:rPr>
        <w:t xml:space="preserve">В целях обеспечения доступа к информации о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506A30">
        <w:rPr>
          <w:rFonts w:ascii="Times New Roman" w:hAnsi="Times New Roman" w:cs="Times New Roman"/>
          <w:sz w:val="28"/>
          <w:szCs w:val="28"/>
        </w:rPr>
        <w:t xml:space="preserve"> разместить в сети Интернет на официальном сайте органов местного самоуправления МО Кировский район (</w:t>
      </w:r>
      <w:r w:rsidRPr="00263DDF">
        <w:rPr>
          <w:rFonts w:ascii="Times New Roman" w:hAnsi="Times New Roman" w:cs="Times New Roman"/>
          <w:sz w:val="28"/>
          <w:szCs w:val="28"/>
        </w:rPr>
        <w:t xml:space="preserve">подраздел </w:t>
      </w:r>
      <w:proofErr w:type="spellStart"/>
      <w:r w:rsidRPr="00263DDF">
        <w:rPr>
          <w:rFonts w:ascii="Times New Roman" w:hAnsi="Times New Roman" w:cs="Times New Roman"/>
          <w:sz w:val="28"/>
          <w:szCs w:val="28"/>
        </w:rPr>
        <w:t>Карджинское</w:t>
      </w:r>
      <w:proofErr w:type="spellEnd"/>
      <w:r w:rsidRPr="00263DDF">
        <w:rPr>
          <w:rFonts w:ascii="Times New Roman" w:hAnsi="Times New Roman" w:cs="Times New Roman"/>
          <w:sz w:val="28"/>
          <w:szCs w:val="28"/>
        </w:rPr>
        <w:t xml:space="preserve"> сельское поселение): </w:t>
      </w:r>
      <w:hyperlink r:id="rId6" w:history="1">
        <w:r w:rsidRPr="00263D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63D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63D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proofErr w:type="spellEnd"/>
        <w:r w:rsidRPr="00263D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263D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proofErr w:type="spellEnd"/>
        <w:r w:rsidRPr="00263D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63DD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63DDF">
        <w:rPr>
          <w:rFonts w:ascii="Times New Roman" w:hAnsi="Times New Roman" w:cs="Times New Roman"/>
          <w:sz w:val="28"/>
          <w:szCs w:val="28"/>
        </w:rPr>
        <w:t>.</w:t>
      </w:r>
    </w:p>
    <w:p w:rsidR="000D3BE4" w:rsidRPr="004B11E3" w:rsidRDefault="00263DDF" w:rsidP="00263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3BE4" w:rsidRPr="00CA3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="000D3BE4" w:rsidRPr="00CA3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за собой.</w:t>
      </w:r>
    </w:p>
    <w:p w:rsidR="004B11E3" w:rsidRDefault="004B11E3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DF" w:rsidRDefault="00263DDF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DF" w:rsidRPr="004B11E3" w:rsidRDefault="00263DDF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DF" w:rsidRDefault="00685FCE" w:rsidP="00263DDF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263DDF" w:rsidRDefault="00263DDF" w:rsidP="00263DDF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О.</w:t>
      </w:r>
      <w:r w:rsidR="0068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Хаматкоев</w:t>
      </w:r>
      <w:proofErr w:type="spellEnd"/>
    </w:p>
    <w:p w:rsidR="00685FCE" w:rsidRDefault="00685FCE" w:rsidP="00263DDF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CE" w:rsidRDefault="00685FCE" w:rsidP="00263DDF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CE" w:rsidRDefault="00685FCE" w:rsidP="00263DDF">
      <w:pPr>
        <w:spacing w:after="0" w:line="240" w:lineRule="auto"/>
        <w:ind w:left="3538" w:hanging="3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1E3" w:rsidRDefault="004B11E3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85FCE" w:rsidRDefault="00685FCE" w:rsidP="00263D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1E3" w:rsidRPr="004B11E3" w:rsidRDefault="004B11E3" w:rsidP="00263D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FC38BA" w:rsidRDefault="00263DDF" w:rsidP="00263D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11E3"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685F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</w:p>
    <w:p w:rsidR="000D3BE4" w:rsidRPr="005A73FC" w:rsidRDefault="00263DDF" w:rsidP="00263D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3151A7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4B11E3" w:rsidRPr="00685FCE" w:rsidRDefault="00263DDF" w:rsidP="00685FC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82512" w:rsidRPr="000D3BE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5FCE">
        <w:rPr>
          <w:rFonts w:ascii="Times New Roman" w:eastAsia="Calibri" w:hAnsi="Times New Roman" w:cs="Times New Roman"/>
          <w:sz w:val="28"/>
          <w:szCs w:val="28"/>
        </w:rPr>
        <w:t xml:space="preserve">«22» февраля </w:t>
      </w:r>
      <w:r w:rsidR="003151A7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282512" w:rsidRPr="000D3BE4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 w:rsidR="00685FCE">
        <w:rPr>
          <w:rFonts w:ascii="Times New Roman" w:eastAsia="Calibri" w:hAnsi="Times New Roman" w:cs="Times New Roman"/>
          <w:sz w:val="28"/>
          <w:szCs w:val="28"/>
        </w:rPr>
        <w:t>2</w:t>
      </w:r>
    </w:p>
    <w:p w:rsidR="00263DDF" w:rsidRPr="004B11E3" w:rsidRDefault="00263DDF" w:rsidP="003151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1E3" w:rsidRDefault="00263DDF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263DDF" w:rsidRDefault="00263DDF" w:rsidP="0026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финансирования мероприятий </w:t>
      </w:r>
      <w:r w:rsidRPr="00E667D4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улучшению условий и охране труда </w:t>
      </w:r>
    </w:p>
    <w:p w:rsidR="00263DDF" w:rsidRPr="00E667D4" w:rsidRDefault="00263DDF" w:rsidP="0026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7D4">
        <w:rPr>
          <w:rFonts w:ascii="Times New Roman" w:eastAsia="Times New Roman" w:hAnsi="Times New Roman" w:cs="Times New Roman"/>
          <w:b/>
          <w:sz w:val="28"/>
          <w:szCs w:val="28"/>
        </w:rPr>
        <w:t xml:space="preserve">за счет средств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Карджинского</w:t>
      </w:r>
      <w:proofErr w:type="spellEnd"/>
      <w:r w:rsidRPr="00E667D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11E3" w:rsidRPr="005A73FC" w:rsidRDefault="004B11E3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1E3" w:rsidRPr="004B11E3" w:rsidRDefault="004B11E3" w:rsidP="00FC38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финансирования мероприятий по улучшению условий и охране труда за счет средств бюд</w:t>
      </w:r>
      <w:r w:rsidR="00282512"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82512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115C2"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E115C2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51A7" w:rsidRPr="005A73FC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="00282512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муниципальные учреждения, финансируемые из средств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(далее – муниципальные учреждения).</w:t>
      </w:r>
    </w:p>
    <w:p w:rsidR="00030531" w:rsidRPr="00030531" w:rsidRDefault="004B11E3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бюджета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E115C2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51A7" w:rsidRPr="005A73FC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="00030531"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добровольных взносов организаций и физических лиц, а также за счет с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внебюджетных источников.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Финансирование мероприятий по улучшению условий и охраны труда работодателями осуществляется в размере не менее 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(0,</w:t>
      </w:r>
      <w:r w:rsidR="004F3A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процента суммы затрат на производство продукции (работ,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услуг), по следующим перечням: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нанесение на производственное оборудование, органы управления и контроля, элементы конструкций, коммуникаций и на другие объекты сигнальных цветов и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разметки, знаков безопасности;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внедрение систем автоматического контроля уровней опасных и вредных производствен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факторов на рабочих местах;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внедрение и (или) модернизация технических устройств и приспособлений, обеспечивающих защиту работников от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поражения электрическим током;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ций, оборудования и сооружений;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используемыми в производстве;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11) механизация работ при складировании и транспортировании сырья, готовой прод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укции и отходов производства;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окон, фрамуг, световых фонарей;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13)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сных производственных факторов;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пылегазоулавливающих</w:t>
      </w:r>
      <w:proofErr w:type="spellEnd"/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установок дезинфекции, </w:t>
      </w:r>
      <w:proofErr w:type="spellStart"/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аэрирования</w:t>
      </w:r>
      <w:proofErr w:type="spellEnd"/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ующего нормативным требованиям;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обеспечение естественного и искусственного освещения на рабочих местах, в бытовых помещен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местах прохода работников;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16)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санитарно-бытовых помещений;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17) приобретение и монтаж установок (автоматов) для обеспечения работников питьевой водой, систем фильтрации (очи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стки) водопроводной воды;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обеспечение работников, занятых на работах с вредными или опасными условиями труда, а также на работах, производимых в особых температурных и 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едствами индивидуальной защиты;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обеспыливание</w:t>
      </w:r>
      <w:proofErr w:type="spellEnd"/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сушка), п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ремонта и замена СИЗ;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круглых столов по охране труда;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требований охраны труда;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22)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результатов такой фиксации;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23) проведение обязательных предварительных и периодических медиц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инских осмотров (обследований);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24)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лий для оказания первой помощи;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25) устройство и содержание пешеходных дорог, тротуаров, переходов, тоннелей, галерей на территории организации в целях обесп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ечения безопасности работников;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26) организация и проведе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производственного контроля;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27) издание (тиражирование) инструкций, прави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л (стандартов) по охране труда;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перепланировка размещения производственного оборудования, организация рабочих мест с целью обеспечения безопасности 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реализация мероприятий, направленных на развитие физической культуры и спорта в трудовых коллективах, в том числе: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компенсация работникам оплаты занятий спортом в клубах и секциях;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и проведение физкультурных и спортивных мероприятий, в том числе мероприятий по внедрению Всероссийского физкульту</w:t>
      </w:r>
      <w:r w:rsidR="00584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рно-спортивного комплекса «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к труду и обороне</w:t>
      </w:r>
      <w:r w:rsidR="005843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(ГТО), включая оплату труда методистов и тренеров, привлекаемых к выполнению указанных мероприятий;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приобретение, содержание и обновление спортивного инвентаря;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новых и (или) реконструкция имеющихся помещений и площадок для занятий спортом;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31) приобретение систем обеспечения безопасности работ на высоте;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33)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ю процессов производства работ.</w:t>
      </w:r>
    </w:p>
    <w:p w:rsidR="0053346D" w:rsidRDefault="0053346D" w:rsidP="005334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Перечень дополнительных мероприятий по ул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учшению условий и охраны труда: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303B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Дополнительные социальные гарантии и компенсации, установленные колл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ективным договорам организации:</w:t>
      </w:r>
    </w:p>
    <w:p w:rsidR="00030531" w:rsidRPr="00030531" w:rsidRDefault="00E115C2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оздоровление работника;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выплаты на комп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енсацию условий и охраны труда.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Работники организации не несут расходов на финансирование мероприятий по ул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учшению условий и охраны труда.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Планирование расходов на мероприятия по улучшению условий и охраны труда в муниципальных учреждениях</w:t>
      </w:r>
      <w:r w:rsidR="00E115C2" w:rsidRPr="00E115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E115C2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73FC" w:rsidRPr="005A73FC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очередной финансовый год 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период:</w:t>
      </w:r>
    </w:p>
    <w:p w:rsidR="00030531" w:rsidRPr="005A73FC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казенных учреждениях</w:t>
      </w:r>
      <w:r w:rsidR="003151A7"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E115C2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r w:rsidR="003151A7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 </w:t>
      </w: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составле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бюджетной сметы учреждения;</w:t>
      </w:r>
    </w:p>
    <w:p w:rsidR="00030531" w:rsidRPr="005A73FC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3151A7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составлении плана финансово-хозяйст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деятельности учреждения.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Финансирование мероприятий по улучшению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и охраны труда осуществляется: </w:t>
      </w:r>
    </w:p>
    <w:p w:rsidR="00030531" w:rsidRPr="00030531" w:rsidRDefault="00030531" w:rsidP="00030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5A73FC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03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утвержден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бюджетной сметы учреждения;</w:t>
      </w:r>
    </w:p>
    <w:p w:rsidR="00030531" w:rsidRPr="00E115C2" w:rsidRDefault="00030531" w:rsidP="00E115C2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proofErr w:type="spellStart"/>
      <w:r w:rsidR="00E115C2">
        <w:rPr>
          <w:rFonts w:ascii="Times New Roman" w:eastAsia="Times New Roman" w:hAnsi="Times New Roman" w:cs="Times New Roman"/>
          <w:bCs/>
          <w:sz w:val="28"/>
          <w:szCs w:val="28"/>
        </w:rPr>
        <w:t>Карджинского</w:t>
      </w:r>
      <w:proofErr w:type="spellEnd"/>
      <w:r w:rsidR="005A73FC" w:rsidRPr="005A73F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5A7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пределах утвержденного плана финансово-хозяйст</w:t>
      </w:r>
      <w:r w:rsidR="00E11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деятельности учреждения.</w:t>
      </w:r>
    </w:p>
    <w:sectPr w:rsidR="00030531" w:rsidRPr="00E115C2" w:rsidSect="007E349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C2" w:rsidRDefault="00F935C2" w:rsidP="005843DB">
      <w:pPr>
        <w:spacing w:after="0" w:line="240" w:lineRule="auto"/>
      </w:pPr>
      <w:r>
        <w:separator/>
      </w:r>
    </w:p>
  </w:endnote>
  <w:endnote w:type="continuationSeparator" w:id="0">
    <w:p w:rsidR="00F935C2" w:rsidRDefault="00F935C2" w:rsidP="005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C2" w:rsidRDefault="00F935C2" w:rsidP="005843DB">
      <w:pPr>
        <w:spacing w:after="0" w:line="240" w:lineRule="auto"/>
      </w:pPr>
      <w:r>
        <w:separator/>
      </w:r>
    </w:p>
  </w:footnote>
  <w:footnote w:type="continuationSeparator" w:id="0">
    <w:p w:rsidR="00F935C2" w:rsidRDefault="00F935C2" w:rsidP="0058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DB" w:rsidRDefault="005843DB">
    <w:pPr>
      <w:pStyle w:val="a3"/>
      <w:jc w:val="center"/>
    </w:pPr>
  </w:p>
  <w:p w:rsidR="005843DB" w:rsidRDefault="005843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1E3"/>
    <w:rsid w:val="00017486"/>
    <w:rsid w:val="00030531"/>
    <w:rsid w:val="000B414B"/>
    <w:rsid w:val="000D3426"/>
    <w:rsid w:val="000D3BE4"/>
    <w:rsid w:val="00140D8E"/>
    <w:rsid w:val="002249BB"/>
    <w:rsid w:val="0022585A"/>
    <w:rsid w:val="00263DDF"/>
    <w:rsid w:val="00282512"/>
    <w:rsid w:val="002941F0"/>
    <w:rsid w:val="003036D8"/>
    <w:rsid w:val="00303B31"/>
    <w:rsid w:val="003151A7"/>
    <w:rsid w:val="003A0621"/>
    <w:rsid w:val="003B7FF5"/>
    <w:rsid w:val="004040D1"/>
    <w:rsid w:val="00404A40"/>
    <w:rsid w:val="00433DBD"/>
    <w:rsid w:val="00483BAD"/>
    <w:rsid w:val="004A095F"/>
    <w:rsid w:val="004B11E3"/>
    <w:rsid w:val="004F3AE8"/>
    <w:rsid w:val="004F68FE"/>
    <w:rsid w:val="0053346D"/>
    <w:rsid w:val="00572DB6"/>
    <w:rsid w:val="005843DB"/>
    <w:rsid w:val="005A73FC"/>
    <w:rsid w:val="005B4100"/>
    <w:rsid w:val="005F39D2"/>
    <w:rsid w:val="00685FCE"/>
    <w:rsid w:val="007C032A"/>
    <w:rsid w:val="007E3493"/>
    <w:rsid w:val="007E60D6"/>
    <w:rsid w:val="008015C2"/>
    <w:rsid w:val="008173AF"/>
    <w:rsid w:val="00865A5C"/>
    <w:rsid w:val="0091500F"/>
    <w:rsid w:val="00972967"/>
    <w:rsid w:val="00AE2210"/>
    <w:rsid w:val="00BA47E7"/>
    <w:rsid w:val="00BB4D02"/>
    <w:rsid w:val="00C16D47"/>
    <w:rsid w:val="00DA2BEB"/>
    <w:rsid w:val="00DE49FA"/>
    <w:rsid w:val="00E115C2"/>
    <w:rsid w:val="00E27CFD"/>
    <w:rsid w:val="00E667D4"/>
    <w:rsid w:val="00F351E8"/>
    <w:rsid w:val="00F935C2"/>
    <w:rsid w:val="00FA77B4"/>
    <w:rsid w:val="00FC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DB9EA-E688-4AF8-B4D3-52447FE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DB"/>
  </w:style>
  <w:style w:type="paragraph" w:styleId="a5">
    <w:name w:val="footer"/>
    <w:basedOn w:val="a"/>
    <w:link w:val="a6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DB"/>
  </w:style>
  <w:style w:type="paragraph" w:styleId="a7">
    <w:name w:val="Balloon Text"/>
    <w:basedOn w:val="a"/>
    <w:link w:val="a8"/>
    <w:uiPriority w:val="99"/>
    <w:semiHidden/>
    <w:unhideWhenUsed/>
    <w:rsid w:val="0057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DB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404A4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4A4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styleId="a9">
    <w:name w:val="Hyperlink"/>
    <w:basedOn w:val="a0"/>
    <w:uiPriority w:val="99"/>
    <w:unhideWhenUsed/>
    <w:rsid w:val="00263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ovski-ra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Малаева Ксения Мацовна</dc:creator>
  <cp:lastModifiedBy>Пользователь</cp:lastModifiedBy>
  <cp:revision>9</cp:revision>
  <cp:lastPrinted>2023-02-14T07:20:00Z</cp:lastPrinted>
  <dcterms:created xsi:type="dcterms:W3CDTF">2023-02-22T11:14:00Z</dcterms:created>
  <dcterms:modified xsi:type="dcterms:W3CDTF">2023-03-03T07:22:00Z</dcterms:modified>
</cp:coreProperties>
</file>