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64" w:rsidRPr="00B11264" w:rsidRDefault="00B11264" w:rsidP="00C91F26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11264">
        <w:rPr>
          <w:rFonts w:ascii="Arial" w:hAnsi="Arial" w:cs="Arial"/>
          <w:b/>
          <w:sz w:val="24"/>
          <w:szCs w:val="24"/>
        </w:rPr>
        <w:t>РЕСПУБЛИКА СЕВЕРНАЯ ОСЕТИЯ-АЛАНИЯ</w:t>
      </w:r>
    </w:p>
    <w:p w:rsidR="00B11264" w:rsidRPr="00B11264" w:rsidRDefault="00B11264" w:rsidP="00C91F26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11264" w:rsidRPr="00B11264" w:rsidRDefault="00B11264" w:rsidP="00C91F26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11264">
        <w:rPr>
          <w:rFonts w:ascii="Arial" w:hAnsi="Arial" w:cs="Arial"/>
          <w:b/>
          <w:sz w:val="24"/>
          <w:szCs w:val="24"/>
        </w:rPr>
        <w:t>КИРОВСКИЙ РАЙОН</w:t>
      </w:r>
    </w:p>
    <w:p w:rsidR="00B11264" w:rsidRPr="00B11264" w:rsidRDefault="00B11264" w:rsidP="00C91F26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11264" w:rsidRPr="00B11264" w:rsidRDefault="00B11264" w:rsidP="00C91F26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11264">
        <w:rPr>
          <w:rFonts w:ascii="Arial" w:hAnsi="Arial" w:cs="Arial"/>
          <w:b/>
          <w:sz w:val="24"/>
          <w:szCs w:val="24"/>
        </w:rPr>
        <w:t>АДМИНИСТРАЦИЯ КАРДЖИНСКОГО СЕЛЬСКОГО ПОСЕЛЕНИЯ</w:t>
      </w:r>
    </w:p>
    <w:p w:rsidR="00B11264" w:rsidRPr="00B11264" w:rsidRDefault="00B11264" w:rsidP="00C91F26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11264" w:rsidRPr="00B11264" w:rsidRDefault="00B11264" w:rsidP="00C91F26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11264">
        <w:rPr>
          <w:rFonts w:ascii="Arial" w:hAnsi="Arial" w:cs="Arial"/>
          <w:b/>
          <w:sz w:val="24"/>
          <w:szCs w:val="24"/>
        </w:rPr>
        <w:t>ПОСТАНОВЛЕНИЕ</w:t>
      </w:r>
    </w:p>
    <w:p w:rsidR="00B11264" w:rsidRPr="00B11264" w:rsidRDefault="00B11264" w:rsidP="00C91F26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B11264" w:rsidRPr="00B11264" w:rsidRDefault="00B11264" w:rsidP="00C91F26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11264">
        <w:rPr>
          <w:rFonts w:ascii="Arial" w:hAnsi="Arial" w:cs="Arial"/>
          <w:b/>
          <w:sz w:val="24"/>
          <w:szCs w:val="24"/>
        </w:rPr>
        <w:t>от «</w:t>
      </w:r>
      <w:r w:rsidRPr="00B11264">
        <w:rPr>
          <w:rFonts w:ascii="Arial" w:hAnsi="Arial" w:cs="Arial"/>
          <w:b/>
          <w:bCs/>
          <w:sz w:val="24"/>
          <w:szCs w:val="24"/>
        </w:rPr>
        <w:t>31</w:t>
      </w:r>
      <w:r w:rsidRPr="00B11264">
        <w:rPr>
          <w:rFonts w:ascii="Arial" w:hAnsi="Arial" w:cs="Arial"/>
          <w:b/>
          <w:sz w:val="24"/>
          <w:szCs w:val="24"/>
        </w:rPr>
        <w:t xml:space="preserve">» </w:t>
      </w:r>
      <w:r>
        <w:rPr>
          <w:rFonts w:ascii="Arial" w:hAnsi="Arial" w:cs="Arial"/>
          <w:b/>
          <w:bCs/>
          <w:sz w:val="24"/>
          <w:szCs w:val="24"/>
        </w:rPr>
        <w:t>мая</w:t>
      </w:r>
      <w:r w:rsidRPr="00B112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11264">
        <w:rPr>
          <w:rFonts w:ascii="Arial" w:hAnsi="Arial" w:cs="Arial"/>
          <w:b/>
          <w:sz w:val="24"/>
          <w:szCs w:val="24"/>
        </w:rPr>
        <w:t>2023 г. №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E0060">
        <w:rPr>
          <w:rFonts w:ascii="Arial" w:hAnsi="Arial" w:cs="Arial"/>
          <w:b/>
          <w:sz w:val="24"/>
          <w:szCs w:val="24"/>
        </w:rPr>
        <w:t>10</w:t>
      </w:r>
    </w:p>
    <w:p w:rsidR="00B11264" w:rsidRPr="00B11264" w:rsidRDefault="00B11264" w:rsidP="00C91F26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11264" w:rsidRPr="00B11264" w:rsidRDefault="00B11264" w:rsidP="00C91F26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11264">
        <w:rPr>
          <w:rFonts w:ascii="Arial" w:hAnsi="Arial" w:cs="Arial"/>
          <w:b/>
          <w:sz w:val="24"/>
          <w:szCs w:val="24"/>
        </w:rPr>
        <w:t>с. Карджин</w:t>
      </w:r>
    </w:p>
    <w:p w:rsidR="00B11264" w:rsidRPr="00B11264" w:rsidRDefault="00B11264" w:rsidP="00C91F26">
      <w:pPr>
        <w:spacing w:after="0" w:line="276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C91F26" w:rsidRDefault="00072E9E" w:rsidP="00C91F26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11264">
        <w:rPr>
          <w:rFonts w:ascii="Arial" w:hAnsi="Arial" w:cs="Arial"/>
          <w:b/>
          <w:sz w:val="24"/>
          <w:szCs w:val="24"/>
        </w:rPr>
        <w:t xml:space="preserve">Об утверждении Порядка установления причин причинения вреда жизни или здоровью физических лиц, имуществу физических или юридических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или юридических лиц </w:t>
      </w:r>
    </w:p>
    <w:p w:rsidR="007F28B2" w:rsidRPr="00B11264" w:rsidRDefault="00072E9E" w:rsidP="00C91F26">
      <w:pPr>
        <w:spacing w:after="0" w:line="276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11264">
        <w:rPr>
          <w:rFonts w:ascii="Arial" w:hAnsi="Arial" w:cs="Arial"/>
          <w:b/>
          <w:sz w:val="24"/>
          <w:szCs w:val="24"/>
        </w:rPr>
        <w:t>не причиняется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В соответствии с частью 4 статьи 62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</w:t>
      </w:r>
      <w:r w:rsidR="00B11264">
        <w:rPr>
          <w:rFonts w:ascii="Arial" w:hAnsi="Arial" w:cs="Arial"/>
          <w:sz w:val="24"/>
          <w:szCs w:val="24"/>
        </w:rPr>
        <w:t xml:space="preserve">кой Федерации», Уставом </w:t>
      </w:r>
      <w:proofErr w:type="spellStart"/>
      <w:r w:rsidR="00B11264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B11264">
        <w:rPr>
          <w:rFonts w:ascii="Arial" w:hAnsi="Arial" w:cs="Arial"/>
          <w:sz w:val="24"/>
          <w:szCs w:val="24"/>
        </w:rPr>
        <w:t xml:space="preserve"> сельского поселения, постановляю:</w:t>
      </w:r>
    </w:p>
    <w:p w:rsidR="007F28B2" w:rsidRPr="00B11264" w:rsidRDefault="00B11264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72E9E" w:rsidRPr="00B11264">
        <w:rPr>
          <w:rFonts w:ascii="Arial" w:hAnsi="Arial" w:cs="Arial"/>
          <w:sz w:val="24"/>
          <w:szCs w:val="24"/>
        </w:rPr>
        <w:t xml:space="preserve">Утвердить Порядок установления причин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или юридических лиц не причиняется. </w:t>
      </w:r>
    </w:p>
    <w:p w:rsidR="007F28B2" w:rsidRPr="00B11264" w:rsidRDefault="00B11264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2.В целях обеспечения доступа к информации о деятельности органов местного самоуправления данное постановление разместить в сети Интернет на официальном сайте органов местного самоуправления МО Кировский район (подраздел </w:t>
      </w:r>
      <w:proofErr w:type="spellStart"/>
      <w:r w:rsidRPr="00B11264">
        <w:rPr>
          <w:rFonts w:ascii="Arial" w:hAnsi="Arial" w:cs="Arial"/>
          <w:sz w:val="24"/>
          <w:szCs w:val="24"/>
        </w:rPr>
        <w:t>Карджинское</w:t>
      </w:r>
      <w:proofErr w:type="spellEnd"/>
      <w:r w:rsidRPr="00B11264">
        <w:rPr>
          <w:rFonts w:ascii="Arial" w:hAnsi="Arial" w:cs="Arial"/>
          <w:sz w:val="24"/>
          <w:szCs w:val="24"/>
        </w:rPr>
        <w:t xml:space="preserve"> сельское поселение): </w:t>
      </w:r>
      <w:hyperlink r:id="rId5" w:history="1">
        <w:r w:rsidRPr="00B11264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Pr="00B11264"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B11264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kirovski</w:t>
        </w:r>
        <w:proofErr w:type="spellEnd"/>
        <w:r w:rsidRPr="00B11264">
          <w:rPr>
            <w:rStyle w:val="a3"/>
            <w:rFonts w:ascii="Arial" w:hAnsi="Arial" w:cs="Arial"/>
            <w:color w:val="auto"/>
            <w:sz w:val="24"/>
            <w:szCs w:val="24"/>
          </w:rPr>
          <w:t>-</w:t>
        </w:r>
        <w:proofErr w:type="spellStart"/>
        <w:r w:rsidRPr="00B11264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raion</w:t>
        </w:r>
        <w:proofErr w:type="spellEnd"/>
        <w:r w:rsidRPr="00B11264"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B11264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E0506F">
        <w:rPr>
          <w:szCs w:val="28"/>
        </w:rPr>
        <w:t>.</w:t>
      </w:r>
      <w:r w:rsidR="00072E9E" w:rsidRPr="00B11264">
        <w:rPr>
          <w:rFonts w:ascii="Arial" w:hAnsi="Arial" w:cs="Arial"/>
          <w:sz w:val="24"/>
          <w:szCs w:val="24"/>
        </w:rPr>
        <w:t xml:space="preserve">Постановление вступает в силу со дня его официального опубликования.  </w:t>
      </w:r>
    </w:p>
    <w:p w:rsidR="007F28B2" w:rsidRPr="00B11264" w:rsidRDefault="00B11264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72E9E" w:rsidRPr="00B11264">
        <w:rPr>
          <w:rFonts w:ascii="Arial" w:hAnsi="Arial" w:cs="Arial"/>
          <w:sz w:val="24"/>
          <w:szCs w:val="24"/>
        </w:rPr>
        <w:t xml:space="preserve">Контроль за </w:t>
      </w:r>
      <w:r>
        <w:rPr>
          <w:rFonts w:ascii="Arial" w:hAnsi="Arial" w:cs="Arial"/>
          <w:sz w:val="24"/>
          <w:szCs w:val="24"/>
        </w:rPr>
        <w:t>ис</w:t>
      </w:r>
      <w:r w:rsidR="00072E9E" w:rsidRPr="00B11264">
        <w:rPr>
          <w:rFonts w:ascii="Arial" w:hAnsi="Arial" w:cs="Arial"/>
          <w:sz w:val="24"/>
          <w:szCs w:val="24"/>
        </w:rPr>
        <w:t>полнением дан</w:t>
      </w:r>
      <w:r>
        <w:rPr>
          <w:rFonts w:ascii="Arial" w:hAnsi="Arial" w:cs="Arial"/>
          <w:sz w:val="24"/>
          <w:szCs w:val="24"/>
        </w:rPr>
        <w:t>ного постановления оставляю за собой</w:t>
      </w:r>
      <w:r w:rsidR="00072E9E" w:rsidRPr="00B11264">
        <w:rPr>
          <w:rFonts w:ascii="Arial" w:hAnsi="Arial" w:cs="Arial"/>
          <w:sz w:val="24"/>
          <w:szCs w:val="24"/>
        </w:rPr>
        <w:t xml:space="preserve">.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B11264" w:rsidRPr="00B11264" w:rsidRDefault="00B11264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B11264" w:rsidRDefault="00B11264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Глава администрации</w:t>
      </w:r>
    </w:p>
    <w:p w:rsidR="00411E5F" w:rsidRPr="00B11264" w:rsidRDefault="00B11264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          </w:t>
      </w:r>
      <w:proofErr w:type="spellStart"/>
      <w:r w:rsidRPr="00B11264">
        <w:rPr>
          <w:rFonts w:ascii="Arial" w:hAnsi="Arial" w:cs="Arial"/>
          <w:sz w:val="24"/>
          <w:szCs w:val="24"/>
        </w:rPr>
        <w:t>О.А.Хаматкоев</w:t>
      </w:r>
      <w:proofErr w:type="spellEnd"/>
      <w:r w:rsidR="00072E9E" w:rsidRPr="00B11264">
        <w:rPr>
          <w:rFonts w:ascii="Arial" w:hAnsi="Arial" w:cs="Arial"/>
          <w:i/>
          <w:sz w:val="24"/>
          <w:szCs w:val="24"/>
        </w:rPr>
        <w:t xml:space="preserve"> </w:t>
      </w:r>
      <w:r w:rsidR="00072E9E" w:rsidRPr="00B11264">
        <w:rPr>
          <w:rFonts w:ascii="Arial" w:hAnsi="Arial" w:cs="Arial"/>
          <w:sz w:val="24"/>
          <w:szCs w:val="24"/>
        </w:rPr>
        <w:t xml:space="preserve"> </w:t>
      </w:r>
    </w:p>
    <w:p w:rsidR="0082275E" w:rsidRDefault="0082275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C91F26" w:rsidRPr="00B11264" w:rsidRDefault="00C91F26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7F28B2" w:rsidRPr="00B11264" w:rsidRDefault="00072E9E" w:rsidP="00C91F26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lastRenderedPageBreak/>
        <w:t xml:space="preserve">УТВЕРЖДЕН  </w:t>
      </w:r>
    </w:p>
    <w:p w:rsidR="00677CFB" w:rsidRDefault="00072E9E" w:rsidP="00C91F26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постановлением </w:t>
      </w:r>
      <w:r w:rsidR="00B11264">
        <w:rPr>
          <w:rFonts w:ascii="Arial" w:hAnsi="Arial" w:cs="Arial"/>
          <w:sz w:val="24"/>
          <w:szCs w:val="24"/>
        </w:rPr>
        <w:t xml:space="preserve">главы </w:t>
      </w:r>
      <w:r w:rsidR="0042740F">
        <w:rPr>
          <w:rFonts w:ascii="Arial" w:hAnsi="Arial" w:cs="Arial"/>
          <w:sz w:val="24"/>
          <w:szCs w:val="24"/>
        </w:rPr>
        <w:t>администрации</w:t>
      </w:r>
    </w:p>
    <w:p w:rsidR="0042740F" w:rsidRDefault="00677CFB" w:rsidP="00C91F26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="0042740F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FE0060" w:rsidP="00C91F26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«31» мая 202</w:t>
      </w:r>
      <w:r w:rsidR="00677CFB">
        <w:rPr>
          <w:rFonts w:ascii="Arial" w:hAnsi="Arial" w:cs="Arial"/>
          <w:sz w:val="24"/>
          <w:szCs w:val="24"/>
        </w:rPr>
        <w:t>3 г.</w:t>
      </w:r>
      <w:r>
        <w:rPr>
          <w:rFonts w:ascii="Arial" w:hAnsi="Arial" w:cs="Arial"/>
          <w:sz w:val="24"/>
          <w:szCs w:val="24"/>
        </w:rPr>
        <w:t xml:space="preserve"> № 10</w:t>
      </w:r>
      <w:r w:rsidR="00072E9E"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b/>
          <w:sz w:val="24"/>
          <w:szCs w:val="24"/>
        </w:rPr>
      </w:pPr>
      <w:r w:rsidRPr="00B11264">
        <w:rPr>
          <w:rFonts w:ascii="Arial" w:hAnsi="Arial" w:cs="Arial"/>
          <w:b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b/>
          <w:sz w:val="24"/>
          <w:szCs w:val="24"/>
        </w:rPr>
      </w:pPr>
      <w:r w:rsidRPr="00B11264">
        <w:rPr>
          <w:rFonts w:ascii="Arial" w:hAnsi="Arial" w:cs="Arial"/>
          <w:b/>
          <w:sz w:val="24"/>
          <w:szCs w:val="24"/>
        </w:rPr>
        <w:t xml:space="preserve">Порядок </w:t>
      </w:r>
      <w:r w:rsidR="0082275E" w:rsidRPr="00B11264">
        <w:rPr>
          <w:rFonts w:ascii="Arial" w:hAnsi="Arial" w:cs="Arial"/>
          <w:b/>
          <w:sz w:val="24"/>
          <w:szCs w:val="24"/>
        </w:rPr>
        <w:t>установления причин причинения вреда жизни или здоровью физических лиц, имуществу физических или юридических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или юридических лиц не причиняется</w:t>
      </w:r>
    </w:p>
    <w:p w:rsidR="00F25687" w:rsidRPr="00B11264" w:rsidRDefault="00F25687" w:rsidP="00C91F26">
      <w:pPr>
        <w:spacing w:after="0" w:line="276" w:lineRule="auto"/>
        <w:ind w:firstLine="567"/>
        <w:rPr>
          <w:rFonts w:ascii="Arial" w:hAnsi="Arial" w:cs="Arial"/>
          <w:b/>
          <w:sz w:val="24"/>
          <w:szCs w:val="24"/>
        </w:rPr>
      </w:pPr>
    </w:p>
    <w:p w:rsidR="007F28B2" w:rsidRPr="00B11264" w:rsidRDefault="00FE0060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72E9E" w:rsidRPr="00B11264">
        <w:rPr>
          <w:rFonts w:ascii="Arial" w:hAnsi="Arial" w:cs="Arial"/>
          <w:sz w:val="24"/>
          <w:szCs w:val="24"/>
        </w:rPr>
        <w:t>Настоящий Порядок определяет процедуру установления причин нарушения законодательства о градостроительной деятельности на территор</w:t>
      </w:r>
      <w:r w:rsidR="00677CFB">
        <w:rPr>
          <w:rFonts w:ascii="Arial" w:hAnsi="Arial" w:cs="Arial"/>
          <w:sz w:val="24"/>
          <w:szCs w:val="24"/>
        </w:rPr>
        <w:t xml:space="preserve">ии </w:t>
      </w:r>
      <w:proofErr w:type="spellStart"/>
      <w:r w:rsidR="00677CFB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677CFB">
        <w:rPr>
          <w:rFonts w:ascii="Arial" w:hAnsi="Arial" w:cs="Arial"/>
          <w:sz w:val="24"/>
          <w:szCs w:val="24"/>
        </w:rPr>
        <w:t xml:space="preserve"> сельского поселения </w:t>
      </w:r>
      <w:r w:rsidR="00072E9E" w:rsidRPr="00B11264">
        <w:rPr>
          <w:rFonts w:ascii="Arial" w:hAnsi="Arial" w:cs="Arial"/>
          <w:sz w:val="24"/>
          <w:szCs w:val="24"/>
        </w:rPr>
        <w:t xml:space="preserve">в случае 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или юридических лиц не причиняется. </w:t>
      </w:r>
    </w:p>
    <w:p w:rsidR="007F28B2" w:rsidRPr="00B11264" w:rsidRDefault="00FE0060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072E9E" w:rsidRPr="00B11264">
        <w:rPr>
          <w:rFonts w:ascii="Arial" w:hAnsi="Arial" w:cs="Arial"/>
          <w:sz w:val="24"/>
          <w:szCs w:val="24"/>
        </w:rPr>
        <w:t>Установление причин нарушения законодательства о градостроител</w:t>
      </w:r>
      <w:r w:rsidR="00677CFB">
        <w:rPr>
          <w:rFonts w:ascii="Arial" w:hAnsi="Arial" w:cs="Arial"/>
          <w:sz w:val="24"/>
          <w:szCs w:val="24"/>
        </w:rPr>
        <w:t xml:space="preserve">ьной деятельности на территории </w:t>
      </w:r>
      <w:proofErr w:type="spellStart"/>
      <w:r w:rsidR="00677CFB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677CFB">
        <w:rPr>
          <w:rFonts w:ascii="Arial" w:hAnsi="Arial" w:cs="Arial"/>
          <w:sz w:val="24"/>
          <w:szCs w:val="24"/>
        </w:rPr>
        <w:t xml:space="preserve"> сельского поселения</w:t>
      </w:r>
      <w:r w:rsidR="00072E9E" w:rsidRPr="00B11264">
        <w:rPr>
          <w:rFonts w:ascii="Arial" w:hAnsi="Arial" w:cs="Arial"/>
          <w:sz w:val="24"/>
          <w:szCs w:val="24"/>
        </w:rPr>
        <w:t xml:space="preserve"> в случае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кодекса Российской Федерации, а также в случаях, если в результате нарушения законодательства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 (далее - причины нарушения законодательства о градостроительной деятельности), осуществляется независимо от источников финансирования, форм собственности и ведомственной принадлежности указанных объектов и участников строительства. </w:t>
      </w:r>
    </w:p>
    <w:p w:rsidR="007F28B2" w:rsidRPr="00B11264" w:rsidRDefault="00FE0060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72E9E" w:rsidRPr="00B11264">
        <w:rPr>
          <w:rFonts w:ascii="Arial" w:hAnsi="Arial" w:cs="Arial"/>
          <w:sz w:val="24"/>
          <w:szCs w:val="24"/>
        </w:rPr>
        <w:t xml:space="preserve">Причины нарушения законодательства о градостроительной деятельности устанавливаются технической комиссией.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Установление причин нарушения законодательства о градостроительной деятельности осуществляется в целях: </w:t>
      </w:r>
    </w:p>
    <w:p w:rsidR="006E1C51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устранения </w:t>
      </w:r>
      <w:r w:rsidRPr="00B11264">
        <w:rPr>
          <w:rFonts w:ascii="Arial" w:hAnsi="Arial" w:cs="Arial"/>
          <w:sz w:val="24"/>
          <w:szCs w:val="24"/>
        </w:rPr>
        <w:tab/>
        <w:t xml:space="preserve">нарушения </w:t>
      </w:r>
      <w:r w:rsidRPr="00B11264">
        <w:rPr>
          <w:rFonts w:ascii="Arial" w:hAnsi="Arial" w:cs="Arial"/>
          <w:sz w:val="24"/>
          <w:szCs w:val="24"/>
        </w:rPr>
        <w:tab/>
        <w:t xml:space="preserve">законодательства </w:t>
      </w:r>
      <w:r w:rsidRPr="00B11264">
        <w:rPr>
          <w:rFonts w:ascii="Arial" w:hAnsi="Arial" w:cs="Arial"/>
          <w:sz w:val="24"/>
          <w:szCs w:val="24"/>
        </w:rPr>
        <w:tab/>
        <w:t xml:space="preserve">о градостроительной деятельности;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определения характера причиненного вреда; </w:t>
      </w:r>
    </w:p>
    <w:p w:rsidR="006E1C51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определения круга лиц, которым причинен вред в результате нарушения законодательства о градостроительной деятельности, а также размеров причиненного вреда; установления обстоятельств, указывающих на виновность лиц, допустивших нарушение законодательства о градостроительной деятельности;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определения мероприятий по восстановлению благоприятных условий жизнедеятельности человека; анализа установленных причин нарушения законодательства о градостроительной деятельности в целях разработки предложений </w:t>
      </w:r>
      <w:r w:rsidRPr="00B11264">
        <w:rPr>
          <w:rFonts w:ascii="Arial" w:hAnsi="Arial" w:cs="Arial"/>
          <w:sz w:val="24"/>
          <w:szCs w:val="24"/>
        </w:rPr>
        <w:lastRenderedPageBreak/>
        <w:t xml:space="preserve">для принятия мер по предупреждению подобных нарушений и совершенствованию действующих нормативных правовых актов. </w:t>
      </w:r>
    </w:p>
    <w:p w:rsidR="007F28B2" w:rsidRPr="00B11264" w:rsidRDefault="00FE0060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072E9E" w:rsidRPr="00B11264">
        <w:rPr>
          <w:rFonts w:ascii="Arial" w:hAnsi="Arial" w:cs="Arial"/>
          <w:sz w:val="24"/>
          <w:szCs w:val="24"/>
        </w:rPr>
        <w:t>Техническая комиссия создается</w:t>
      </w:r>
      <w:r>
        <w:rPr>
          <w:rFonts w:ascii="Arial" w:hAnsi="Arial" w:cs="Arial"/>
          <w:sz w:val="24"/>
          <w:szCs w:val="24"/>
        </w:rPr>
        <w:t xml:space="preserve"> </w:t>
      </w:r>
      <w:r w:rsidR="00C91F26">
        <w:rPr>
          <w:rFonts w:ascii="Arial" w:hAnsi="Arial" w:cs="Arial"/>
          <w:sz w:val="24"/>
          <w:szCs w:val="24"/>
        </w:rPr>
        <w:t>главой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="00072E9E" w:rsidRPr="00B11264">
        <w:rPr>
          <w:rFonts w:ascii="Arial" w:hAnsi="Arial" w:cs="Arial"/>
          <w:sz w:val="24"/>
          <w:szCs w:val="24"/>
        </w:rPr>
        <w:t xml:space="preserve">в каждом случае отдельно, в зависимости от вида объекта и допущенных последствий нарушений законодательства о градостроительной деятельности, в составе не менее пяти человек.  </w:t>
      </w:r>
    </w:p>
    <w:p w:rsidR="007F28B2" w:rsidRPr="00B11264" w:rsidRDefault="00FE0060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072E9E" w:rsidRPr="00B11264">
        <w:rPr>
          <w:rFonts w:ascii="Arial" w:hAnsi="Arial" w:cs="Arial"/>
          <w:sz w:val="24"/>
          <w:szCs w:val="24"/>
        </w:rPr>
        <w:t xml:space="preserve">Поводом для рассмотрения вопроса о создании технической комиссии являются: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а) заявление физического и (или) юридического лица либо их представителей о причинении вреда, либо о нарушениях</w:t>
      </w:r>
      <w:r w:rsidR="00FE0060">
        <w:rPr>
          <w:rFonts w:ascii="Arial" w:hAnsi="Arial" w:cs="Arial"/>
          <w:sz w:val="24"/>
          <w:szCs w:val="24"/>
        </w:rPr>
        <w:t xml:space="preserve"> законодательства о градостроительной</w:t>
      </w:r>
      <w:r w:rsidRPr="00B11264">
        <w:rPr>
          <w:rFonts w:ascii="Arial" w:hAnsi="Arial" w:cs="Arial"/>
          <w:sz w:val="24"/>
          <w:szCs w:val="24"/>
        </w:rPr>
        <w:t xml:space="preserve"> деятельности, если вред жизни или здоровью физических лиц либо значительный вред имуществу физических или юридических лиц не причиняется (далее - заявление);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б) извещение лица, осуществляющего строительство, реконструкцию, о возникновении аварийной ситуации при строительстве, реконструкции, капитальном ремонте объекта капитального строительства, повлекшей за собой причинение вреда;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в) 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повлекшем, либо не повлекшем за собой причинение вреда;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г) сведения о нарушении законодательства о градостроительной деятельности, повлекшем, либо не повлекшем за собой причинение вреда, полученные из других источников. </w:t>
      </w:r>
    </w:p>
    <w:p w:rsidR="007F28B2" w:rsidRPr="00B11264" w:rsidRDefault="00FE0060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072E9E" w:rsidRPr="00B11264">
        <w:rPr>
          <w:rFonts w:ascii="Arial" w:hAnsi="Arial" w:cs="Arial"/>
          <w:sz w:val="24"/>
          <w:szCs w:val="24"/>
        </w:rPr>
        <w:t>Заявления, извещения, документы и сведения, указанные в пункте 5 настоящего Порядка (далее - сообщения о нарушениях),</w:t>
      </w:r>
      <w:r>
        <w:rPr>
          <w:rFonts w:ascii="Arial" w:hAnsi="Arial" w:cs="Arial"/>
          <w:sz w:val="24"/>
          <w:szCs w:val="24"/>
        </w:rPr>
        <w:t xml:space="preserve"> регистрируются в администрации </w:t>
      </w: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="00072E9E" w:rsidRPr="00B11264">
        <w:rPr>
          <w:rFonts w:ascii="Arial" w:hAnsi="Arial" w:cs="Arial"/>
          <w:sz w:val="24"/>
          <w:szCs w:val="24"/>
        </w:rPr>
        <w:t xml:space="preserve">в день их поступления в порядке обычного делопроизводства и не позднее следующего рабочего дня передаются должностному лицу администрации, к должностным обязанностям которого относится обеспечение исполнения полномочий в сфере градостроительства (далее - должностное лицо) для проведения предварительной проверки сообщения о нарушениях. </w:t>
      </w:r>
    </w:p>
    <w:p w:rsidR="007F28B2" w:rsidRPr="00B11264" w:rsidRDefault="00FE0060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7.Глава администрации </w:t>
      </w: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="00072E9E" w:rsidRPr="00B11264">
        <w:rPr>
          <w:rFonts w:ascii="Arial" w:hAnsi="Arial" w:cs="Arial"/>
          <w:sz w:val="24"/>
          <w:szCs w:val="24"/>
        </w:rPr>
        <w:t xml:space="preserve">в течение трех рабочих дней со дня получения сообщения о нарушении, но не позднее 10 календарных дней со дня причинения </w:t>
      </w:r>
      <w:r w:rsidR="00C91F26" w:rsidRPr="00B11264">
        <w:rPr>
          <w:rFonts w:ascii="Arial" w:hAnsi="Arial" w:cs="Arial"/>
          <w:sz w:val="24"/>
          <w:szCs w:val="24"/>
        </w:rPr>
        <w:t>вреда принимает</w:t>
      </w:r>
      <w:r w:rsidR="00072E9E" w:rsidRPr="00B11264">
        <w:rPr>
          <w:rFonts w:ascii="Arial" w:hAnsi="Arial" w:cs="Arial"/>
          <w:sz w:val="24"/>
          <w:szCs w:val="24"/>
        </w:rPr>
        <w:t xml:space="preserve"> решение о необходимости создания технической комиссии или об отказе в ее создании. </w:t>
      </w:r>
    </w:p>
    <w:p w:rsidR="007F28B2" w:rsidRPr="00B11264" w:rsidRDefault="00FE0060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072E9E" w:rsidRPr="00B11264">
        <w:rPr>
          <w:rFonts w:ascii="Arial" w:hAnsi="Arial" w:cs="Arial"/>
          <w:sz w:val="24"/>
          <w:szCs w:val="24"/>
        </w:rPr>
        <w:t xml:space="preserve">Решение об отказе в создании технической комиссии принимается в случае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предусмотренных пунктами 2 и 3 статьи 62 Градостроительного кодекса Российской Федерации. </w:t>
      </w:r>
    </w:p>
    <w:p w:rsidR="007F28B2" w:rsidRPr="00B11264" w:rsidRDefault="00FE0060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072E9E" w:rsidRPr="00B11264">
        <w:rPr>
          <w:rFonts w:ascii="Arial" w:hAnsi="Arial" w:cs="Arial"/>
          <w:sz w:val="24"/>
          <w:szCs w:val="24"/>
        </w:rPr>
        <w:t>О принятии решения об отказе в</w:t>
      </w:r>
      <w:r w:rsidR="00C91F26">
        <w:rPr>
          <w:rFonts w:ascii="Arial" w:hAnsi="Arial" w:cs="Arial"/>
          <w:sz w:val="24"/>
          <w:szCs w:val="24"/>
        </w:rPr>
        <w:t xml:space="preserve"> создании технической комиссии </w:t>
      </w:r>
      <w:r w:rsidR="00072E9E" w:rsidRPr="00B11264">
        <w:rPr>
          <w:rFonts w:ascii="Arial" w:hAnsi="Arial" w:cs="Arial"/>
          <w:sz w:val="24"/>
          <w:szCs w:val="24"/>
        </w:rPr>
        <w:t xml:space="preserve">должностным лицом в трехдневный срок со дня принятия решения в письменном виде сообщается лицам, указанным в пункте 5 настоящего Порядка, путем направления соответствующего уведомления. 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При принятии решения об отказе в создании технической комиссии в соответствии с пунктом 8 настоящего Порядка, сообщение о нарушениях в течение одного рабочего дня с момента принятия решения направляется в органы, определенные в соответствии с частями 2 и 3 статьи 62 Градостроительного кодека Российской Федерации, о чем указывается в уведомлении. </w:t>
      </w:r>
    </w:p>
    <w:p w:rsidR="007F28B2" w:rsidRPr="00B11264" w:rsidRDefault="0015603F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10.</w:t>
      </w:r>
      <w:r w:rsidR="00072E9E" w:rsidRPr="00B11264">
        <w:rPr>
          <w:rFonts w:ascii="Arial" w:hAnsi="Arial" w:cs="Arial"/>
          <w:sz w:val="24"/>
          <w:szCs w:val="24"/>
        </w:rPr>
        <w:t>При принятии решения о создании технической комиссии должностным лицом готовится про</w:t>
      </w:r>
      <w:r>
        <w:rPr>
          <w:rFonts w:ascii="Arial" w:hAnsi="Arial" w:cs="Arial"/>
          <w:sz w:val="24"/>
          <w:szCs w:val="24"/>
        </w:rPr>
        <w:t xml:space="preserve">ект постановления администрации </w:t>
      </w: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и передается главе администрации </w:t>
      </w:r>
      <w:r w:rsidR="00072E9E" w:rsidRPr="00B11264">
        <w:rPr>
          <w:rFonts w:ascii="Arial" w:hAnsi="Arial" w:cs="Arial"/>
          <w:sz w:val="24"/>
          <w:szCs w:val="24"/>
        </w:rPr>
        <w:t xml:space="preserve">для подписания в день его составления. 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В случае причинения вреда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 в отношении объектов, не указанных в частях 2 и 3 статьи 62 Градостроительного кодека Российской Федерации, техническая комиссии должна быть создана в течение десяти календарных дней со дня причинения такого вреда. </w:t>
      </w:r>
    </w:p>
    <w:p w:rsidR="007F28B2" w:rsidRPr="00B11264" w:rsidRDefault="0015603F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</w:t>
      </w:r>
      <w:r w:rsidR="00072E9E" w:rsidRPr="00B11264">
        <w:rPr>
          <w:rFonts w:ascii="Arial" w:hAnsi="Arial" w:cs="Arial"/>
          <w:sz w:val="24"/>
          <w:szCs w:val="24"/>
        </w:rPr>
        <w:t xml:space="preserve">В состав технической комиссии входят: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а) должностные лица (руководитель технической комиссии и его</w:t>
      </w:r>
      <w:r w:rsidR="00E17EE5" w:rsidRPr="00B11264">
        <w:rPr>
          <w:rFonts w:ascii="Arial" w:hAnsi="Arial" w:cs="Arial"/>
          <w:sz w:val="24"/>
          <w:szCs w:val="24"/>
        </w:rPr>
        <w:t xml:space="preserve"> </w:t>
      </w:r>
      <w:r w:rsidRPr="00B11264">
        <w:rPr>
          <w:rFonts w:ascii="Arial" w:hAnsi="Arial" w:cs="Arial"/>
          <w:sz w:val="24"/>
          <w:szCs w:val="24"/>
        </w:rPr>
        <w:t xml:space="preserve">заместитель);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б) представитель экспертной организации, аккредитованной (аттестованной) в установленном законодательством Российской Федерации порядке (по согласованию);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в) представитель организации, которой проведена государственная экспертиза проектной документации и (или) результатов инженерных изысканий, выполненных для подготовки проектной документации, в случае, если такая экспертиза проводилась (по согласованию);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г) иные лица, имеющие специальные познания (по согласованию). </w:t>
      </w:r>
    </w:p>
    <w:p w:rsidR="007F28B2" w:rsidRPr="00B11264" w:rsidRDefault="0015603F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072E9E" w:rsidRPr="00B11264">
        <w:rPr>
          <w:rFonts w:ascii="Arial" w:hAnsi="Arial" w:cs="Arial"/>
          <w:sz w:val="24"/>
          <w:szCs w:val="24"/>
        </w:rPr>
        <w:t xml:space="preserve">Руководитель технической комиссии проводит заседания, организует работу ее деятельности, осуществляет иные полномочия, в том числе: </w:t>
      </w:r>
    </w:p>
    <w:p w:rsidR="00E17EE5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распределяет обязанности между членами технической комиссии; подписывает протоколы заседания, акты осмотра, заключения</w:t>
      </w:r>
      <w:r w:rsidR="00E17EE5" w:rsidRPr="00B11264">
        <w:rPr>
          <w:rFonts w:ascii="Arial" w:hAnsi="Arial" w:cs="Arial"/>
          <w:sz w:val="24"/>
          <w:szCs w:val="24"/>
        </w:rPr>
        <w:t xml:space="preserve"> </w:t>
      </w:r>
      <w:r w:rsidRPr="00B11264">
        <w:rPr>
          <w:rFonts w:ascii="Arial" w:hAnsi="Arial" w:cs="Arial"/>
          <w:sz w:val="24"/>
          <w:szCs w:val="24"/>
        </w:rPr>
        <w:t xml:space="preserve">технической комиссии; </w:t>
      </w:r>
    </w:p>
    <w:p w:rsidR="00E17EE5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обеспечивает обобщение внесенных замечаний, предложений и</w:t>
      </w:r>
      <w:r w:rsidR="000A748F" w:rsidRPr="00B11264">
        <w:rPr>
          <w:rFonts w:ascii="Arial" w:hAnsi="Arial" w:cs="Arial"/>
          <w:sz w:val="24"/>
          <w:szCs w:val="24"/>
        </w:rPr>
        <w:t xml:space="preserve"> </w:t>
      </w:r>
      <w:r w:rsidRPr="00B11264">
        <w:rPr>
          <w:rFonts w:ascii="Arial" w:hAnsi="Arial" w:cs="Arial"/>
          <w:sz w:val="24"/>
          <w:szCs w:val="24"/>
        </w:rPr>
        <w:t xml:space="preserve">дополнений с целью внесения их в протокол заседания;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дает поручения членам технической комиссии. </w:t>
      </w:r>
    </w:p>
    <w:p w:rsidR="007F28B2" w:rsidRPr="00B11264" w:rsidRDefault="0015603F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 w:rsidR="00072E9E" w:rsidRPr="00B11264">
        <w:rPr>
          <w:rFonts w:ascii="Arial" w:hAnsi="Arial" w:cs="Arial"/>
          <w:sz w:val="24"/>
          <w:szCs w:val="24"/>
        </w:rPr>
        <w:t xml:space="preserve">Члены технической комиссии: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участвуют в заседании технической комиссии;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высказывают замечания, предложения по вопросам, рассматриваемым </w:t>
      </w:r>
    </w:p>
    <w:p w:rsidR="000A748F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на заседании технической комиссии;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подписывают акты осмотра; исполняют поручения</w:t>
      </w:r>
      <w:r w:rsidR="000A748F" w:rsidRPr="00B11264">
        <w:rPr>
          <w:rFonts w:ascii="Arial" w:hAnsi="Arial" w:cs="Arial"/>
          <w:sz w:val="24"/>
          <w:szCs w:val="24"/>
        </w:rPr>
        <w:t xml:space="preserve"> </w:t>
      </w:r>
      <w:r w:rsidRPr="00B11264">
        <w:rPr>
          <w:rFonts w:ascii="Arial" w:hAnsi="Arial" w:cs="Arial"/>
          <w:sz w:val="24"/>
          <w:szCs w:val="24"/>
        </w:rPr>
        <w:t xml:space="preserve">руководителя технической комиссии. </w:t>
      </w:r>
    </w:p>
    <w:p w:rsidR="007F28B2" w:rsidRPr="00B11264" w:rsidRDefault="0015603F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="00072E9E" w:rsidRPr="00B11264">
        <w:rPr>
          <w:rFonts w:ascii="Arial" w:hAnsi="Arial" w:cs="Arial"/>
          <w:sz w:val="24"/>
          <w:szCs w:val="24"/>
        </w:rPr>
        <w:t xml:space="preserve">Заседания технической комиссии считается правомочным, если на нем присутствует не менее двух третей ее членов.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Решение технической комиссии считается принятым, если за него проголосовало более половины присутствующих на заседании членов технической комиссии. </w:t>
      </w:r>
    </w:p>
    <w:p w:rsidR="007F28B2" w:rsidRPr="00B11264" w:rsidRDefault="0015603F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 w:rsidR="00072E9E" w:rsidRPr="00B11264">
        <w:rPr>
          <w:rFonts w:ascii="Arial" w:hAnsi="Arial" w:cs="Arial"/>
          <w:sz w:val="24"/>
          <w:szCs w:val="24"/>
        </w:rPr>
        <w:t xml:space="preserve">В постановлении о создании технической комиссии указывается персональный состав членов комиссии и устанавливается срок ее работы (не более двух месяцев со дня ее создания). </w:t>
      </w:r>
    </w:p>
    <w:p w:rsidR="007F28B2" w:rsidRPr="00B11264" w:rsidRDefault="0015603F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</w:t>
      </w:r>
      <w:r w:rsidR="00072E9E" w:rsidRPr="00B11264">
        <w:rPr>
          <w:rFonts w:ascii="Arial" w:hAnsi="Arial" w:cs="Arial"/>
          <w:sz w:val="24"/>
          <w:szCs w:val="24"/>
        </w:rPr>
        <w:t xml:space="preserve">Заинтересованные лица, а также представители физических лиц и их объединений могут принимать участие в качестве наблюдателей в работе технической комиссии при установлении причин нарушения законодательства о градостроительной деятельности. </w:t>
      </w:r>
    </w:p>
    <w:p w:rsidR="007F28B2" w:rsidRPr="00B11264" w:rsidRDefault="0015603F" w:rsidP="00C91F26">
      <w:pPr>
        <w:tabs>
          <w:tab w:val="center" w:pos="1914"/>
          <w:tab w:val="center" w:pos="4216"/>
          <w:tab w:val="center" w:pos="5870"/>
          <w:tab w:val="center" w:pos="7395"/>
          <w:tab w:val="right" w:pos="9424"/>
        </w:tabs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Заинтересованными лицами </w:t>
      </w:r>
      <w:r>
        <w:rPr>
          <w:rFonts w:ascii="Arial" w:hAnsi="Arial" w:cs="Arial"/>
          <w:sz w:val="24"/>
          <w:szCs w:val="24"/>
        </w:rPr>
        <w:tab/>
        <w:t xml:space="preserve">являются лица, </w:t>
      </w:r>
      <w:r>
        <w:rPr>
          <w:rFonts w:ascii="Arial" w:hAnsi="Arial" w:cs="Arial"/>
          <w:sz w:val="24"/>
          <w:szCs w:val="24"/>
        </w:rPr>
        <w:tab/>
        <w:t xml:space="preserve">которые </w:t>
      </w:r>
      <w:r w:rsidR="00072E9E" w:rsidRPr="00B11264">
        <w:rPr>
          <w:rFonts w:ascii="Arial" w:hAnsi="Arial" w:cs="Arial"/>
          <w:sz w:val="24"/>
          <w:szCs w:val="24"/>
        </w:rPr>
        <w:t xml:space="preserve">Градостроительным кодексом Российской Федерации определяются как застройщик, технический заказчик, лицо, выполняющее инженерные изыскания, лицо, осуществляющее подготовку проектной документации, лицо, осуществляющее строительство, лицо, осуществляющее снос, либо их представители, а также представители специализированной экспертной организации в области проектирования и строительства. </w:t>
      </w:r>
    </w:p>
    <w:p w:rsidR="003F46A8" w:rsidRPr="00B11264" w:rsidRDefault="003F46A8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lastRenderedPageBreak/>
        <w:t xml:space="preserve">17. В целях установления причин нарушения </w:t>
      </w:r>
      <w:r w:rsidR="00770041" w:rsidRPr="00B11264">
        <w:rPr>
          <w:rFonts w:ascii="Arial" w:hAnsi="Arial" w:cs="Arial"/>
          <w:sz w:val="24"/>
          <w:szCs w:val="24"/>
        </w:rPr>
        <w:t>законодательства о градостроительной деятельности техническая комиссия решает следующие задачи:</w:t>
      </w:r>
    </w:p>
    <w:p w:rsidR="00770041" w:rsidRPr="00B11264" w:rsidRDefault="00770041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а) устанавливает факт нарушения законодательства о градостроительной деятельности, определяет существо нарушений, а также обстоятельства, их повлекшие;</w:t>
      </w:r>
    </w:p>
    <w:p w:rsidR="004021AF" w:rsidRPr="00B11264" w:rsidRDefault="00770041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б) </w:t>
      </w:r>
      <w:r w:rsidR="004021AF" w:rsidRPr="00B11264">
        <w:rPr>
          <w:rFonts w:ascii="Arial" w:hAnsi="Arial" w:cs="Arial"/>
          <w:sz w:val="24"/>
          <w:szCs w:val="24"/>
        </w:rPr>
        <w:t>устанавливает характер причиненного вреда, определяет его размер;</w:t>
      </w:r>
    </w:p>
    <w:p w:rsidR="00770041" w:rsidRPr="00B11264" w:rsidRDefault="004021AF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в) </w:t>
      </w:r>
      <w:r w:rsidR="00770041" w:rsidRPr="00B11264">
        <w:rPr>
          <w:rFonts w:ascii="Arial" w:hAnsi="Arial" w:cs="Arial"/>
          <w:sz w:val="24"/>
          <w:szCs w:val="24"/>
        </w:rPr>
        <w:t xml:space="preserve">устанавливает причинно-следственную связь между </w:t>
      </w:r>
      <w:r w:rsidRPr="00B11264">
        <w:rPr>
          <w:rFonts w:ascii="Arial" w:hAnsi="Arial" w:cs="Arial"/>
          <w:sz w:val="24"/>
          <w:szCs w:val="24"/>
        </w:rPr>
        <w:t>нарушением законодательства о градостроительной деятельности и возникновением вреда, а также обстоятельства, указывающие на виновность лиц;</w:t>
      </w:r>
    </w:p>
    <w:p w:rsidR="004021AF" w:rsidRPr="00B11264" w:rsidRDefault="004021AF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г) определяет необходимые меры по восстановлению благоприятных условий жизнедеятельности человека.</w:t>
      </w:r>
    </w:p>
    <w:p w:rsidR="004021AF" w:rsidRPr="00B11264" w:rsidRDefault="004021AF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18. Для </w:t>
      </w:r>
      <w:r w:rsidR="00F0772A" w:rsidRPr="00B11264">
        <w:rPr>
          <w:rFonts w:ascii="Arial" w:hAnsi="Arial" w:cs="Arial"/>
          <w:sz w:val="24"/>
          <w:szCs w:val="24"/>
        </w:rPr>
        <w:t>решения</w:t>
      </w:r>
      <w:r w:rsidRPr="00B11264">
        <w:rPr>
          <w:rFonts w:ascii="Arial" w:hAnsi="Arial" w:cs="Arial"/>
          <w:sz w:val="24"/>
          <w:szCs w:val="24"/>
        </w:rPr>
        <w:t xml:space="preserve"> задач, указанных в пункте 17 настоящего Порядка, </w:t>
      </w:r>
      <w:r w:rsidR="003A19F9" w:rsidRPr="00B11264">
        <w:rPr>
          <w:rFonts w:ascii="Arial" w:hAnsi="Arial" w:cs="Arial"/>
          <w:sz w:val="24"/>
          <w:szCs w:val="24"/>
        </w:rPr>
        <w:t>техническая комиссия имеет право проводить следующие мероприятия:</w:t>
      </w:r>
    </w:p>
    <w:p w:rsidR="007F28B2" w:rsidRPr="00B11264" w:rsidRDefault="003A19F9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а) осматривает </w:t>
      </w:r>
      <w:r w:rsidR="00072E9E" w:rsidRPr="00B11264">
        <w:rPr>
          <w:rFonts w:ascii="Arial" w:hAnsi="Arial" w:cs="Arial"/>
          <w:sz w:val="24"/>
          <w:szCs w:val="24"/>
        </w:rPr>
        <w:t xml:space="preserve">объект капитального строительства, на котором допущено нарушение, в том числе с применением фото- и видеосъемки, и оформляет акт осмотра с приложением необходимых документов, включая схемы и чертежи;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б) запрашивает у заинтересованных лиц и изучает материалы инженерных изысканий, исходно-разрешительную и проектную документацию, на основании которой осуществлялось строительство либо эксплуатация объекта, и иных документов, справок, сведений, письменных объяснений. </w:t>
      </w:r>
    </w:p>
    <w:p w:rsidR="007F28B2" w:rsidRPr="00B11264" w:rsidRDefault="00F0772A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19. </w:t>
      </w:r>
      <w:r w:rsidR="00072E9E" w:rsidRPr="00B11264">
        <w:rPr>
          <w:rFonts w:ascii="Arial" w:hAnsi="Arial" w:cs="Arial"/>
          <w:sz w:val="24"/>
          <w:szCs w:val="24"/>
        </w:rPr>
        <w:t xml:space="preserve">Заинтересованные лица в сроки, установленные технической комиссией, представляет необходимую документацию для установления причин нарушения законодательства о градостроительной деятельности информацию. </w:t>
      </w:r>
    </w:p>
    <w:p w:rsidR="007F28B2" w:rsidRPr="00B11264" w:rsidRDefault="003F46A8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20. </w:t>
      </w:r>
      <w:r w:rsidR="00072E9E" w:rsidRPr="00B11264">
        <w:rPr>
          <w:rFonts w:ascii="Arial" w:hAnsi="Arial" w:cs="Arial"/>
          <w:sz w:val="24"/>
          <w:szCs w:val="24"/>
        </w:rPr>
        <w:t xml:space="preserve">Техническая комиссия формирует комплект документов, включающий в себя: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извещение о возникновении аварийной ситуации, заявление физического и (или) юридического лица либо их представителей, 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повлекшем за собой причинение вреда, иные документы, содержащие сведения о нарушении законодательства о градостроительной деятельности, повлекшем за собой причинение вреда, полученные из других источников; акт осмотра объекта капитального строительства, составляемый по форме, предусмотренной приложением № 1 к настоящему Порядку,  с приложением фото- и видеоматериалов, схем или чертежей; постановление о создании технической комиссии по установлению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причин нарушения законодательства о градостроительной деятельности; протоколы заседаний технической комиссии;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заключения экспертиз, исследований, лабораторных и иных испытаний об обстоятельствах и причинах аварии, о разрушениях объекта капитального строительства или его части, технических устройств (оборудования), установленных на объекте капитального строительства к моменту наступления аварийной ситуации, об объемах или количестве выбросов, сбросов опасных веществ с необходимыми расчетами, графическими материалами; материалы территориального планирования, градостроительного зонирования, планировки территорий, архитектурно-строительного проектирования (включая инженерные изыскания) объекта капитального строительства; копии проектов организации строительства, проектов организации работ по сносу или демонтажу объектов капитального строительства, организационно-технологической документации; копии общего и специальных журналов, исполнительной документации; </w:t>
      </w:r>
      <w:r w:rsidRPr="00B11264">
        <w:rPr>
          <w:rFonts w:ascii="Arial" w:hAnsi="Arial" w:cs="Arial"/>
          <w:sz w:val="24"/>
          <w:szCs w:val="24"/>
        </w:rPr>
        <w:lastRenderedPageBreak/>
        <w:t xml:space="preserve">справки о размере причиненного вреда и оценке экономического ущерба; справки, письменные объяснения; </w:t>
      </w:r>
    </w:p>
    <w:p w:rsidR="00072E9E" w:rsidRPr="00B11264" w:rsidRDefault="0015603F" w:rsidP="00C91F26">
      <w:pPr>
        <w:tabs>
          <w:tab w:val="center" w:pos="1015"/>
          <w:tab w:val="center" w:pos="2354"/>
          <w:tab w:val="center" w:pos="3452"/>
          <w:tab w:val="center" w:pos="4658"/>
          <w:tab w:val="center" w:pos="5929"/>
          <w:tab w:val="center" w:pos="7035"/>
          <w:tab w:val="right" w:pos="9424"/>
        </w:tabs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иные материалы </w:t>
      </w:r>
      <w:r w:rsidR="00072E9E" w:rsidRPr="00B11264">
        <w:rPr>
          <w:rFonts w:ascii="Arial" w:hAnsi="Arial" w:cs="Arial"/>
          <w:sz w:val="24"/>
          <w:szCs w:val="24"/>
        </w:rPr>
        <w:t xml:space="preserve">в </w:t>
      </w:r>
      <w:r w:rsidR="00072E9E" w:rsidRPr="00B11264">
        <w:rPr>
          <w:rFonts w:ascii="Arial" w:hAnsi="Arial" w:cs="Arial"/>
          <w:sz w:val="24"/>
          <w:szCs w:val="24"/>
        </w:rPr>
        <w:tab/>
        <w:t>зависи</w:t>
      </w:r>
      <w:r>
        <w:rPr>
          <w:rFonts w:ascii="Arial" w:hAnsi="Arial" w:cs="Arial"/>
          <w:sz w:val="24"/>
          <w:szCs w:val="24"/>
        </w:rPr>
        <w:t xml:space="preserve">мости </w:t>
      </w:r>
      <w:r>
        <w:rPr>
          <w:rFonts w:ascii="Arial" w:hAnsi="Arial" w:cs="Arial"/>
          <w:sz w:val="24"/>
          <w:szCs w:val="24"/>
        </w:rPr>
        <w:tab/>
        <w:t xml:space="preserve">от характера </w:t>
      </w:r>
      <w:r>
        <w:rPr>
          <w:rFonts w:ascii="Arial" w:hAnsi="Arial" w:cs="Arial"/>
          <w:sz w:val="24"/>
          <w:szCs w:val="24"/>
        </w:rPr>
        <w:tab/>
        <w:t xml:space="preserve">нарушений </w:t>
      </w:r>
      <w:r w:rsidR="00072E9E" w:rsidRPr="00B11264">
        <w:rPr>
          <w:rFonts w:ascii="Arial" w:hAnsi="Arial" w:cs="Arial"/>
          <w:sz w:val="24"/>
          <w:szCs w:val="24"/>
        </w:rPr>
        <w:t xml:space="preserve">законодательства о градостроительной деятельности и причиненного вреда;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заключение технической комиссии.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Комплект документов, оформленных по результатам работы технической комиссии, должен быть прошит и пронумерован. </w:t>
      </w:r>
    </w:p>
    <w:p w:rsidR="007F28B2" w:rsidRPr="00B11264" w:rsidRDefault="0015603F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</w:t>
      </w:r>
      <w:r w:rsidR="00072E9E" w:rsidRPr="00B11264">
        <w:rPr>
          <w:rFonts w:ascii="Arial" w:hAnsi="Arial" w:cs="Arial"/>
          <w:sz w:val="24"/>
          <w:szCs w:val="24"/>
        </w:rPr>
        <w:t xml:space="preserve">По результатам работы технической комиссии составляется заключение (приложение № 2 к настоящему Порядку), содержащее сведения о составе технической комиссии и наблюдателях, об объекте капитального строительства, обстоятельствах произошедшего нарушения законодательства о градостроительной деятельности, а также выводы в соответствии с требованиями, указанными в части 6 статьи 62 Градостроительного кодекса Российской Федерации.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Заключение технической комиссии подписывается всеми членами технической комиссии. В случае несогласия отдельных членов технической комиссии с общими выводами они представляют руководителю комиссии в письменной форме мотивированное особое мнение.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В случае, если техническая комиссия не установит факт нарушения законодательства о градостроительной деятельности либо придет к выводу о том, что причинение вреда не связано с нарушением законодательства о градостроительной деятельности, составляется отрицательное заключение с мотивированным обоснованием принятого решения. </w:t>
      </w:r>
    </w:p>
    <w:p w:rsidR="007F28B2" w:rsidRPr="00B11264" w:rsidRDefault="0015603F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</w:t>
      </w:r>
      <w:r w:rsidR="00072E9E" w:rsidRPr="00B11264">
        <w:rPr>
          <w:rFonts w:ascii="Arial" w:hAnsi="Arial" w:cs="Arial"/>
          <w:sz w:val="24"/>
          <w:szCs w:val="24"/>
        </w:rPr>
        <w:t>Заключение технической комиссии подлежит утверждени</w:t>
      </w:r>
      <w:r>
        <w:rPr>
          <w:rFonts w:ascii="Arial" w:hAnsi="Arial" w:cs="Arial"/>
          <w:sz w:val="24"/>
          <w:szCs w:val="24"/>
        </w:rPr>
        <w:t xml:space="preserve">ю главой администрации </w:t>
      </w: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поселения, который</w:t>
      </w:r>
      <w:r w:rsidR="00072E9E" w:rsidRPr="00B11264">
        <w:rPr>
          <w:rFonts w:ascii="Arial" w:hAnsi="Arial" w:cs="Arial"/>
          <w:sz w:val="24"/>
          <w:szCs w:val="24"/>
        </w:rPr>
        <w:t xml:space="preserve"> может принять решение о возвращении представленных материалов для проведения дополнительной проверки.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Одновременно с утверждением заключения технической коми</w:t>
      </w:r>
      <w:r w:rsidR="0015603F">
        <w:rPr>
          <w:rFonts w:ascii="Arial" w:hAnsi="Arial" w:cs="Arial"/>
          <w:sz w:val="24"/>
          <w:szCs w:val="24"/>
        </w:rPr>
        <w:t>ссии глава администрации</w:t>
      </w:r>
      <w:r w:rsidRPr="00B11264">
        <w:rPr>
          <w:rFonts w:ascii="Arial" w:hAnsi="Arial" w:cs="Arial"/>
          <w:sz w:val="24"/>
          <w:szCs w:val="24"/>
        </w:rPr>
        <w:t xml:space="preserve"> принимает решение о завершении работы технической комиссии в форме постановления.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В случае если техническая комиссия приходит к выводу о том, что причинение вреда физическим и (или) юридическим лицам не связано с нарушением законодательства о градостроите</w:t>
      </w:r>
      <w:r w:rsidR="0015603F">
        <w:rPr>
          <w:rFonts w:ascii="Arial" w:hAnsi="Arial" w:cs="Arial"/>
          <w:sz w:val="24"/>
          <w:szCs w:val="24"/>
        </w:rPr>
        <w:t>льной дея</w:t>
      </w:r>
      <w:r w:rsidR="002C68E2">
        <w:rPr>
          <w:rFonts w:ascii="Arial" w:hAnsi="Arial" w:cs="Arial"/>
          <w:sz w:val="24"/>
          <w:szCs w:val="24"/>
        </w:rPr>
        <w:t xml:space="preserve">тельности, глава </w:t>
      </w:r>
      <w:r w:rsidR="0015603F">
        <w:rPr>
          <w:rFonts w:ascii="Arial" w:hAnsi="Arial" w:cs="Arial"/>
          <w:sz w:val="24"/>
          <w:szCs w:val="24"/>
        </w:rPr>
        <w:t xml:space="preserve">администрации </w:t>
      </w:r>
      <w:r w:rsidRPr="00B11264">
        <w:rPr>
          <w:rFonts w:ascii="Arial" w:hAnsi="Arial" w:cs="Arial"/>
          <w:sz w:val="24"/>
          <w:szCs w:val="24"/>
        </w:rPr>
        <w:t xml:space="preserve">в течение пяти рабочих дней после утверждения заключения технической комиссии определяет орган, которому надлежит направить материалы для дальнейшего расследования. </w:t>
      </w:r>
    </w:p>
    <w:p w:rsidR="007F28B2" w:rsidRPr="00B11264" w:rsidRDefault="00C91F26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2C68E2">
        <w:rPr>
          <w:rFonts w:ascii="Arial" w:hAnsi="Arial" w:cs="Arial"/>
          <w:sz w:val="24"/>
          <w:szCs w:val="24"/>
        </w:rPr>
        <w:t>.</w:t>
      </w:r>
      <w:r w:rsidR="00072E9E" w:rsidRPr="00B11264">
        <w:rPr>
          <w:rFonts w:ascii="Arial" w:hAnsi="Arial" w:cs="Arial"/>
          <w:sz w:val="24"/>
          <w:szCs w:val="24"/>
        </w:rPr>
        <w:t xml:space="preserve">Утвержденное заключение технической комиссии размещается должностным лицом на </w:t>
      </w:r>
      <w:r w:rsidR="002C68E2">
        <w:rPr>
          <w:rFonts w:ascii="Arial" w:hAnsi="Arial" w:cs="Arial"/>
          <w:sz w:val="24"/>
          <w:szCs w:val="24"/>
        </w:rPr>
        <w:t>официальном сайте органов местного самоуправления МО Кировский район</w:t>
      </w:r>
      <w:r w:rsidR="00072E9E" w:rsidRPr="00B11264">
        <w:rPr>
          <w:rFonts w:ascii="Arial" w:hAnsi="Arial" w:cs="Arial"/>
          <w:sz w:val="24"/>
          <w:szCs w:val="24"/>
        </w:rPr>
        <w:t xml:space="preserve"> в информационно-</w:t>
      </w:r>
      <w:r w:rsidR="002C68E2">
        <w:rPr>
          <w:rFonts w:ascii="Arial" w:hAnsi="Arial" w:cs="Arial"/>
          <w:sz w:val="24"/>
          <w:szCs w:val="24"/>
        </w:rPr>
        <w:t xml:space="preserve"> </w:t>
      </w:r>
      <w:r w:rsidR="00072E9E" w:rsidRPr="00B11264">
        <w:rPr>
          <w:rFonts w:ascii="Arial" w:hAnsi="Arial" w:cs="Arial"/>
          <w:sz w:val="24"/>
          <w:szCs w:val="24"/>
        </w:rPr>
        <w:t xml:space="preserve">телекоммуникационной сети «Интернет» в течение десяти календарных дней с даты его утверждения. </w:t>
      </w:r>
    </w:p>
    <w:p w:rsidR="007F28B2" w:rsidRPr="00B11264" w:rsidRDefault="00C91F26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2C68E2">
        <w:rPr>
          <w:rFonts w:ascii="Arial" w:hAnsi="Arial" w:cs="Arial"/>
          <w:sz w:val="24"/>
          <w:szCs w:val="24"/>
        </w:rPr>
        <w:t>.</w:t>
      </w:r>
      <w:r w:rsidR="00072E9E" w:rsidRPr="00B11264">
        <w:rPr>
          <w:rFonts w:ascii="Arial" w:hAnsi="Arial" w:cs="Arial"/>
          <w:sz w:val="24"/>
          <w:szCs w:val="24"/>
        </w:rPr>
        <w:t>Копия заключения технической комиссии в десятидневн</w:t>
      </w:r>
      <w:r>
        <w:rPr>
          <w:rFonts w:ascii="Arial" w:hAnsi="Arial" w:cs="Arial"/>
          <w:sz w:val="24"/>
          <w:szCs w:val="24"/>
        </w:rPr>
        <w:t xml:space="preserve">ый срок со дня его утверждения </w:t>
      </w:r>
      <w:r w:rsidR="00072E9E" w:rsidRPr="00B11264">
        <w:rPr>
          <w:rFonts w:ascii="Arial" w:hAnsi="Arial" w:cs="Arial"/>
          <w:sz w:val="24"/>
          <w:szCs w:val="24"/>
        </w:rPr>
        <w:t xml:space="preserve">направляется (вручается):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а) физическому и (или) юридическому лицу, которому причинен вред;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б) заинтересованным лицам, которые участвовали в заседании технической комиссии;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в) представителям граждан и их объединений - по их письменным запросам. </w:t>
      </w:r>
    </w:p>
    <w:p w:rsidR="007F28B2" w:rsidRPr="00B11264" w:rsidRDefault="00C91F26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2C68E2">
        <w:rPr>
          <w:rFonts w:ascii="Arial" w:hAnsi="Arial" w:cs="Arial"/>
          <w:sz w:val="24"/>
          <w:szCs w:val="24"/>
        </w:rPr>
        <w:t>.</w:t>
      </w:r>
      <w:r w:rsidR="00072E9E" w:rsidRPr="00B11264">
        <w:rPr>
          <w:rFonts w:ascii="Arial" w:hAnsi="Arial" w:cs="Arial"/>
          <w:sz w:val="24"/>
          <w:szCs w:val="24"/>
        </w:rPr>
        <w:t xml:space="preserve">Заинтересованные лица, а также представители граждан и их объединений, указанные в пункте 5 настоящего Порядка, в случае их несогласия с заключением технической комиссии могут оспорить его в судебном порядке. </w:t>
      </w:r>
    </w:p>
    <w:p w:rsidR="007F28B2" w:rsidRPr="00B11264" w:rsidRDefault="00C91F26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26</w:t>
      </w:r>
      <w:r w:rsidR="002C68E2">
        <w:rPr>
          <w:rFonts w:ascii="Arial" w:hAnsi="Arial" w:cs="Arial"/>
          <w:sz w:val="24"/>
          <w:szCs w:val="24"/>
        </w:rPr>
        <w:t>.</w:t>
      </w:r>
      <w:r w:rsidR="00072E9E" w:rsidRPr="00B11264">
        <w:rPr>
          <w:rFonts w:ascii="Arial" w:hAnsi="Arial" w:cs="Arial"/>
          <w:sz w:val="24"/>
          <w:szCs w:val="24"/>
        </w:rPr>
        <w:t xml:space="preserve">Срок установления причин нарушения законодательства о градостроительной деятельности не должен превышать двух месяцев со дня создания технической комиссии. </w:t>
      </w:r>
    </w:p>
    <w:p w:rsidR="007F28B2" w:rsidRPr="00B11264" w:rsidRDefault="00C91F26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2C68E2">
        <w:rPr>
          <w:rFonts w:ascii="Arial" w:hAnsi="Arial" w:cs="Arial"/>
          <w:sz w:val="24"/>
          <w:szCs w:val="24"/>
        </w:rPr>
        <w:t>.</w:t>
      </w:r>
      <w:r w:rsidR="00072E9E" w:rsidRPr="00B11264">
        <w:rPr>
          <w:rFonts w:ascii="Arial" w:hAnsi="Arial" w:cs="Arial"/>
          <w:sz w:val="24"/>
          <w:szCs w:val="24"/>
        </w:rPr>
        <w:t xml:space="preserve">Обращение со сведениями, составляющими государственную тайну,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государственной тайне.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2C68E2" w:rsidRDefault="002C68E2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2C68E2" w:rsidRDefault="002C68E2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2C68E2" w:rsidRDefault="002C68E2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2C68E2" w:rsidRDefault="002C68E2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2C68E2" w:rsidRDefault="002C68E2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3322EC" w:rsidRDefault="003322EC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3322EC" w:rsidRDefault="003322EC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3322EC" w:rsidRDefault="003322EC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3322EC" w:rsidRDefault="003322EC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3322EC" w:rsidRDefault="003322EC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3322EC" w:rsidRDefault="003322EC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3322EC" w:rsidRDefault="003322EC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3322EC" w:rsidRDefault="003322EC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3322EC" w:rsidRDefault="003322EC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3322EC" w:rsidRDefault="003322EC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7F28B2" w:rsidRPr="00B11264" w:rsidRDefault="00072E9E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C68E2" w:rsidRDefault="002C68E2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Порядку, </w:t>
      </w:r>
      <w:r w:rsidR="00072E9E" w:rsidRPr="00B11264">
        <w:rPr>
          <w:rFonts w:ascii="Arial" w:hAnsi="Arial" w:cs="Arial"/>
          <w:sz w:val="24"/>
          <w:szCs w:val="24"/>
        </w:rPr>
        <w:t>утвержденному</w:t>
      </w:r>
    </w:p>
    <w:p w:rsidR="002C68E2" w:rsidRDefault="002C68E2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постановлением главы </w:t>
      </w:r>
      <w:r w:rsidR="00072E9E" w:rsidRPr="00B11264">
        <w:rPr>
          <w:rFonts w:ascii="Arial" w:hAnsi="Arial" w:cs="Arial"/>
          <w:sz w:val="24"/>
          <w:szCs w:val="24"/>
        </w:rPr>
        <w:t xml:space="preserve">администрации </w:t>
      </w:r>
    </w:p>
    <w:p w:rsidR="002C68E2" w:rsidRPr="002C68E2" w:rsidRDefault="002C68E2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 w:rsidRPr="002C68E2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2C68E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F28B2" w:rsidRPr="00B11264" w:rsidRDefault="00072E9E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i/>
          <w:sz w:val="24"/>
          <w:szCs w:val="24"/>
        </w:rPr>
        <w:t xml:space="preserve"> </w:t>
      </w:r>
      <w:r w:rsidR="002C68E2">
        <w:rPr>
          <w:rFonts w:ascii="Arial" w:hAnsi="Arial" w:cs="Arial"/>
          <w:sz w:val="24"/>
          <w:szCs w:val="24"/>
        </w:rPr>
        <w:t xml:space="preserve"> от «31» мая 2023 г. № 10</w:t>
      </w: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7F28B2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7F28B2" w:rsidRPr="00B11264" w:rsidRDefault="00072E9E" w:rsidP="003322EC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АКТ ОСМОТРА</w:t>
      </w:r>
    </w:p>
    <w:p w:rsidR="007F28B2" w:rsidRPr="00B11264" w:rsidRDefault="00072E9E" w:rsidP="003322EC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объекта капитального строительства</w:t>
      </w:r>
    </w:p>
    <w:p w:rsidR="007F28B2" w:rsidRPr="00B11264" w:rsidRDefault="00072E9E" w:rsidP="003322EC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(указать наименование и почтовый или строительный адрес объекта капитального строительства)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«__» __________ 20__ г.                                                             № _____________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______________________________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(место составления)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    Мною (нами</w:t>
      </w:r>
      <w:proofErr w:type="gramStart"/>
      <w:r w:rsidRPr="00B11264">
        <w:rPr>
          <w:rFonts w:ascii="Arial" w:hAnsi="Arial" w:cs="Arial"/>
          <w:sz w:val="24"/>
          <w:szCs w:val="24"/>
        </w:rPr>
        <w:t>),_</w:t>
      </w:r>
      <w:proofErr w:type="gramEnd"/>
      <w:r w:rsidRPr="00B11264">
        <w:rPr>
          <w:rFonts w:ascii="Arial" w:hAnsi="Arial" w:cs="Arial"/>
          <w:sz w:val="24"/>
          <w:szCs w:val="24"/>
        </w:rPr>
        <w:t xml:space="preserve">___________________________________________________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(ФИО, должность)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в период с «__» ч «__» мин «__» _______ 20__ г. по «__» ч «__» мин «_</w:t>
      </w:r>
      <w:r w:rsidR="003322EC">
        <w:rPr>
          <w:rFonts w:ascii="Arial" w:hAnsi="Arial" w:cs="Arial"/>
          <w:sz w:val="24"/>
          <w:szCs w:val="24"/>
        </w:rPr>
        <w:t xml:space="preserve">_» ________20__ г.  проведен осмотр </w:t>
      </w:r>
      <w:r w:rsidRPr="00B11264">
        <w:rPr>
          <w:rFonts w:ascii="Arial" w:hAnsi="Arial" w:cs="Arial"/>
          <w:sz w:val="24"/>
          <w:szCs w:val="24"/>
        </w:rPr>
        <w:t>объекта капи</w:t>
      </w:r>
      <w:r w:rsidR="003322EC">
        <w:rPr>
          <w:rFonts w:ascii="Arial" w:hAnsi="Arial" w:cs="Arial"/>
          <w:sz w:val="24"/>
          <w:szCs w:val="24"/>
        </w:rPr>
        <w:t xml:space="preserve">тального строительства </w:t>
      </w:r>
      <w:r w:rsidRPr="00B11264">
        <w:rPr>
          <w:rFonts w:ascii="Arial" w:hAnsi="Arial" w:cs="Arial"/>
          <w:sz w:val="24"/>
          <w:szCs w:val="24"/>
        </w:rPr>
        <w:t xml:space="preserve">по </w:t>
      </w:r>
      <w:proofErr w:type="gramStart"/>
      <w:r w:rsidRPr="00B11264">
        <w:rPr>
          <w:rFonts w:ascii="Arial" w:hAnsi="Arial" w:cs="Arial"/>
          <w:sz w:val="24"/>
          <w:szCs w:val="24"/>
        </w:rPr>
        <w:t>адресу:_</w:t>
      </w:r>
      <w:proofErr w:type="gramEnd"/>
      <w:r w:rsidRPr="00B11264">
        <w:rPr>
          <w:rFonts w:ascii="Arial" w:hAnsi="Arial" w:cs="Arial"/>
          <w:sz w:val="24"/>
          <w:szCs w:val="24"/>
        </w:rPr>
        <w:t xml:space="preserve">_________________________________________________________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(указать наименование и почтовый или строительный адрес объекта капитального строительства)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    Осмотр проведен в присутствии ____________________________________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__________________________________________________________________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      (ФИО, должность)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    По результатам осмотра установлено следующее: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__________________________________________________________________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__________________________________________________________________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Приложения: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__________________________________________________________________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Подписи лиц, присутствовавших при проведении осмотра: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___________                      ________                    ________________   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   (</w:t>
      </w:r>
      <w:proofErr w:type="gramStart"/>
      <w:r w:rsidRPr="00B11264">
        <w:rPr>
          <w:rFonts w:ascii="Arial" w:hAnsi="Arial" w:cs="Arial"/>
          <w:sz w:val="24"/>
          <w:szCs w:val="24"/>
        </w:rPr>
        <w:t xml:space="preserve">должность)   </w:t>
      </w:r>
      <w:proofErr w:type="gramEnd"/>
      <w:r w:rsidRPr="00B11264">
        <w:rPr>
          <w:rFonts w:ascii="Arial" w:hAnsi="Arial" w:cs="Arial"/>
          <w:sz w:val="24"/>
          <w:szCs w:val="24"/>
        </w:rPr>
        <w:t xml:space="preserve">  </w:t>
      </w:r>
      <w:r w:rsidR="002C68E2">
        <w:rPr>
          <w:rFonts w:ascii="Arial" w:hAnsi="Arial" w:cs="Arial"/>
          <w:sz w:val="24"/>
          <w:szCs w:val="24"/>
        </w:rPr>
        <w:t xml:space="preserve">          </w:t>
      </w:r>
      <w:r w:rsidRPr="00B11264">
        <w:rPr>
          <w:rFonts w:ascii="Arial" w:hAnsi="Arial" w:cs="Arial"/>
          <w:sz w:val="24"/>
          <w:szCs w:val="24"/>
        </w:rPr>
        <w:t xml:space="preserve">  (подпись)                                 (расшифровка подписи)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Подписи должностных лиц, проводивших осмотр: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___________                      ________                    ________________   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   (</w:t>
      </w:r>
      <w:proofErr w:type="gramStart"/>
      <w:r w:rsidRPr="00B11264">
        <w:rPr>
          <w:rFonts w:ascii="Arial" w:hAnsi="Arial" w:cs="Arial"/>
          <w:sz w:val="24"/>
          <w:szCs w:val="24"/>
        </w:rPr>
        <w:t xml:space="preserve">должность)   </w:t>
      </w:r>
      <w:proofErr w:type="gramEnd"/>
      <w:r w:rsidRPr="00B11264">
        <w:rPr>
          <w:rFonts w:ascii="Arial" w:hAnsi="Arial" w:cs="Arial"/>
          <w:sz w:val="24"/>
          <w:szCs w:val="24"/>
        </w:rPr>
        <w:t xml:space="preserve">       </w:t>
      </w:r>
      <w:r w:rsidR="002C68E2">
        <w:rPr>
          <w:rFonts w:ascii="Arial" w:hAnsi="Arial" w:cs="Arial"/>
          <w:sz w:val="24"/>
          <w:szCs w:val="24"/>
        </w:rPr>
        <w:t xml:space="preserve">       </w:t>
      </w:r>
      <w:r w:rsidRPr="00B11264">
        <w:rPr>
          <w:rFonts w:ascii="Arial" w:hAnsi="Arial" w:cs="Arial"/>
          <w:sz w:val="24"/>
          <w:szCs w:val="24"/>
        </w:rPr>
        <w:t>(подпись)</w:t>
      </w:r>
      <w:r w:rsidR="002C68E2">
        <w:rPr>
          <w:rFonts w:ascii="Arial" w:hAnsi="Arial" w:cs="Arial"/>
          <w:sz w:val="24"/>
          <w:szCs w:val="24"/>
        </w:rPr>
        <w:t xml:space="preserve">                    </w:t>
      </w:r>
      <w:r w:rsidRPr="00B11264">
        <w:rPr>
          <w:rFonts w:ascii="Arial" w:hAnsi="Arial" w:cs="Arial"/>
          <w:sz w:val="24"/>
          <w:szCs w:val="24"/>
        </w:rPr>
        <w:t xml:space="preserve">  (расшифровка подписи)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2C68E2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2C68E2" w:rsidRDefault="002C68E2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</w:p>
    <w:p w:rsidR="002C68E2" w:rsidRPr="00B11264" w:rsidRDefault="002C68E2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C68E2" w:rsidRDefault="002C68E2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Порядку, </w:t>
      </w:r>
      <w:r w:rsidRPr="00B11264">
        <w:rPr>
          <w:rFonts w:ascii="Arial" w:hAnsi="Arial" w:cs="Arial"/>
          <w:sz w:val="24"/>
          <w:szCs w:val="24"/>
        </w:rPr>
        <w:t>утвержденному</w:t>
      </w:r>
    </w:p>
    <w:p w:rsidR="002C68E2" w:rsidRDefault="002C68E2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постановлением главы </w:t>
      </w:r>
      <w:r w:rsidRPr="00B11264">
        <w:rPr>
          <w:rFonts w:ascii="Arial" w:hAnsi="Arial" w:cs="Arial"/>
          <w:sz w:val="24"/>
          <w:szCs w:val="24"/>
        </w:rPr>
        <w:t xml:space="preserve">администрации </w:t>
      </w:r>
    </w:p>
    <w:p w:rsidR="002C68E2" w:rsidRPr="002C68E2" w:rsidRDefault="002C68E2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 w:rsidRPr="002C68E2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2C68E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C68E2" w:rsidRDefault="002C68E2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от «31» мая 2023 г. № 10</w:t>
      </w: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2C68E2" w:rsidRDefault="002C68E2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7F28B2" w:rsidRPr="00B11264" w:rsidRDefault="007F28B2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7F28B2" w:rsidRPr="00B11264" w:rsidRDefault="00072E9E" w:rsidP="003322EC">
      <w:pPr>
        <w:tabs>
          <w:tab w:val="center" w:pos="7148"/>
        </w:tabs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B11264">
        <w:rPr>
          <w:rFonts w:ascii="Arial" w:eastAsia="Calibri" w:hAnsi="Arial" w:cs="Arial"/>
          <w:sz w:val="24"/>
          <w:szCs w:val="24"/>
        </w:rPr>
        <w:t xml:space="preserve"> </w:t>
      </w:r>
      <w:r w:rsidRPr="00B11264">
        <w:rPr>
          <w:rFonts w:ascii="Arial" w:eastAsia="Calibri" w:hAnsi="Arial" w:cs="Arial"/>
          <w:sz w:val="24"/>
          <w:szCs w:val="24"/>
        </w:rPr>
        <w:tab/>
      </w:r>
      <w:r w:rsidRPr="00B11264">
        <w:rPr>
          <w:rFonts w:ascii="Arial" w:hAnsi="Arial" w:cs="Arial"/>
          <w:sz w:val="24"/>
          <w:szCs w:val="24"/>
        </w:rPr>
        <w:t xml:space="preserve">УТВЕРЖДАЮ </w:t>
      </w:r>
    </w:p>
    <w:p w:rsidR="007F28B2" w:rsidRPr="00B11264" w:rsidRDefault="002C68E2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администрации</w:t>
      </w:r>
      <w:r w:rsidR="00072E9E"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2C68E2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Карджинского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="00072E9E"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_______________  _______________ </w:t>
      </w:r>
    </w:p>
    <w:p w:rsidR="007F28B2" w:rsidRPr="00B11264" w:rsidRDefault="002C68E2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072E9E" w:rsidRPr="00B11264">
        <w:rPr>
          <w:rFonts w:ascii="Arial" w:hAnsi="Arial" w:cs="Arial"/>
          <w:sz w:val="24"/>
          <w:szCs w:val="24"/>
        </w:rPr>
        <w:t>(</w:t>
      </w:r>
      <w:proofErr w:type="gramStart"/>
      <w:r w:rsidR="00072E9E" w:rsidRPr="00B11264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="00072E9E" w:rsidRPr="00B11264">
        <w:rPr>
          <w:rFonts w:ascii="Arial" w:hAnsi="Arial" w:cs="Arial"/>
          <w:sz w:val="24"/>
          <w:szCs w:val="24"/>
        </w:rPr>
        <w:t xml:space="preserve">               (ФИО) </w:t>
      </w:r>
    </w:p>
    <w:p w:rsidR="007F28B2" w:rsidRPr="00B11264" w:rsidRDefault="002C68E2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«____» __________________</w:t>
      </w:r>
      <w:r w:rsidR="00072E9E" w:rsidRPr="00B11264">
        <w:rPr>
          <w:rFonts w:ascii="Arial" w:hAnsi="Arial" w:cs="Arial"/>
          <w:sz w:val="24"/>
          <w:szCs w:val="24"/>
        </w:rPr>
        <w:t xml:space="preserve">г. </w:t>
      </w:r>
    </w:p>
    <w:p w:rsidR="007F28B2" w:rsidRPr="00B11264" w:rsidRDefault="00072E9E" w:rsidP="003322EC">
      <w:pPr>
        <w:spacing w:after="0" w:line="276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7F28B2" w:rsidP="003322EC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7F28B2" w:rsidRPr="00B11264" w:rsidRDefault="00072E9E" w:rsidP="003322EC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ЗАКЛЮЧЕНИЕ</w:t>
      </w:r>
    </w:p>
    <w:p w:rsidR="007F28B2" w:rsidRPr="00B11264" w:rsidRDefault="00072E9E" w:rsidP="003322EC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технической комиссии</w:t>
      </w:r>
    </w:p>
    <w:p w:rsidR="007F28B2" w:rsidRPr="00B11264" w:rsidRDefault="00072E9E" w:rsidP="003322EC">
      <w:pPr>
        <w:spacing w:after="0" w:line="276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>______________________________________________________________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(указать наименование и почтовый или строительный адрес объекта капитального строительства)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    _________________________________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(место составления)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Технической комиссией, созданной постановлением ________________ __________________________________________________________________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(указать наименование администрации) </w:t>
      </w:r>
    </w:p>
    <w:p w:rsidR="007F28B2" w:rsidRPr="00B11264" w:rsidRDefault="003322EC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r w:rsidR="004C3ECD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оставе: </w:t>
      </w:r>
      <w:bookmarkStart w:id="0" w:name="_GoBack"/>
      <w:bookmarkEnd w:id="0"/>
      <w:r w:rsidR="00072E9E" w:rsidRPr="00B11264">
        <w:rPr>
          <w:rFonts w:ascii="Arial" w:hAnsi="Arial" w:cs="Arial"/>
          <w:sz w:val="24"/>
          <w:szCs w:val="24"/>
        </w:rPr>
        <w:t xml:space="preserve">ФИО, должность (указываются все члены технической комиссии), установлено следующее: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b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b/>
          <w:sz w:val="24"/>
          <w:szCs w:val="24"/>
        </w:rPr>
        <w:t>Раздел 1.</w:t>
      </w:r>
      <w:r w:rsidR="002C68E2">
        <w:rPr>
          <w:rFonts w:ascii="Arial" w:hAnsi="Arial" w:cs="Arial"/>
          <w:sz w:val="24"/>
          <w:szCs w:val="24"/>
        </w:rPr>
        <w:t xml:space="preserve"> Общие </w:t>
      </w:r>
      <w:r w:rsidR="002C68E2" w:rsidRPr="00B11264">
        <w:rPr>
          <w:rFonts w:ascii="Arial" w:hAnsi="Arial" w:cs="Arial"/>
          <w:sz w:val="24"/>
          <w:szCs w:val="24"/>
        </w:rPr>
        <w:t>сведения об объекте</w:t>
      </w:r>
      <w:r w:rsidRPr="00B11264">
        <w:rPr>
          <w:rFonts w:ascii="Arial" w:hAnsi="Arial" w:cs="Arial"/>
          <w:sz w:val="24"/>
          <w:szCs w:val="24"/>
        </w:rPr>
        <w:t xml:space="preserve"> </w:t>
      </w:r>
      <w:r w:rsidR="002C68E2" w:rsidRPr="00B11264">
        <w:rPr>
          <w:rFonts w:ascii="Arial" w:hAnsi="Arial" w:cs="Arial"/>
          <w:sz w:val="24"/>
          <w:szCs w:val="24"/>
        </w:rPr>
        <w:t>капитального строительства</w:t>
      </w:r>
      <w:r w:rsidRPr="00B11264">
        <w:rPr>
          <w:rFonts w:ascii="Arial" w:hAnsi="Arial" w:cs="Arial"/>
          <w:sz w:val="24"/>
          <w:szCs w:val="24"/>
        </w:rPr>
        <w:t xml:space="preserve">: </w:t>
      </w:r>
    </w:p>
    <w:p w:rsidR="007F28B2" w:rsidRPr="002C68E2" w:rsidRDefault="00072E9E" w:rsidP="00C91F26">
      <w:pPr>
        <w:numPr>
          <w:ilvl w:val="0"/>
          <w:numId w:val="6"/>
        </w:num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2C68E2">
        <w:rPr>
          <w:rFonts w:ascii="Arial" w:hAnsi="Arial" w:cs="Arial"/>
          <w:sz w:val="24"/>
          <w:szCs w:val="24"/>
        </w:rPr>
        <w:t xml:space="preserve">(параметры объекта, номер, дата выдачи и срок действия разрешения (разрешений) на строительство, реквизиты заключения (заключений) государственной   экспертизы   проектной   </w:t>
      </w:r>
      <w:r w:rsidR="002C68E2" w:rsidRPr="002C68E2">
        <w:rPr>
          <w:rFonts w:ascii="Arial" w:hAnsi="Arial" w:cs="Arial"/>
          <w:sz w:val="24"/>
          <w:szCs w:val="24"/>
        </w:rPr>
        <w:t>документации и результатов</w:t>
      </w:r>
      <w:r w:rsidRPr="002C68E2">
        <w:rPr>
          <w:rFonts w:ascii="Arial" w:hAnsi="Arial" w:cs="Arial"/>
          <w:sz w:val="24"/>
          <w:szCs w:val="24"/>
        </w:rPr>
        <w:t xml:space="preserve">    инженерных изысканий;  </w:t>
      </w:r>
    </w:p>
    <w:p w:rsidR="007F28B2" w:rsidRPr="002C68E2" w:rsidRDefault="00072E9E" w:rsidP="00C91F26">
      <w:pPr>
        <w:numPr>
          <w:ilvl w:val="0"/>
          <w:numId w:val="6"/>
        </w:num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2C68E2">
        <w:rPr>
          <w:rFonts w:ascii="Arial" w:hAnsi="Arial" w:cs="Arial"/>
          <w:sz w:val="24"/>
          <w:szCs w:val="24"/>
        </w:rPr>
        <w:t xml:space="preserve">информация о застройщике, техническом заказчике, лице, выполняющем инженерные изыскания, лице, осуществляющем подготовку проектной документации, лице, осуществляющем строительство, лице, осуществляющем снос, их представителях, а также о представителях специализированной экспертной организации в области проектирования и строительства; </w:t>
      </w:r>
    </w:p>
    <w:p w:rsidR="007F28B2" w:rsidRPr="002C68E2" w:rsidRDefault="00072E9E" w:rsidP="00C91F26">
      <w:pPr>
        <w:numPr>
          <w:ilvl w:val="0"/>
          <w:numId w:val="6"/>
        </w:num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2C68E2">
        <w:rPr>
          <w:rFonts w:ascii="Arial" w:hAnsi="Arial" w:cs="Arial"/>
          <w:sz w:val="24"/>
          <w:szCs w:val="24"/>
        </w:rPr>
        <w:t xml:space="preserve">о лицах, осуществляющих </w:t>
      </w:r>
      <w:r w:rsidR="004C3ECD" w:rsidRPr="002C68E2">
        <w:rPr>
          <w:rFonts w:ascii="Arial" w:hAnsi="Arial" w:cs="Arial"/>
          <w:sz w:val="24"/>
          <w:szCs w:val="24"/>
        </w:rPr>
        <w:t>строительный контроль</w:t>
      </w:r>
      <w:r w:rsidRPr="002C68E2">
        <w:rPr>
          <w:rFonts w:ascii="Arial" w:hAnsi="Arial" w:cs="Arial"/>
          <w:sz w:val="24"/>
          <w:szCs w:val="24"/>
        </w:rPr>
        <w:t xml:space="preserve">; о проектных </w:t>
      </w:r>
      <w:r w:rsidR="004C3ECD">
        <w:rPr>
          <w:rFonts w:ascii="Arial" w:hAnsi="Arial" w:cs="Arial"/>
          <w:sz w:val="24"/>
          <w:szCs w:val="24"/>
        </w:rPr>
        <w:t xml:space="preserve">решениях, </w:t>
      </w:r>
      <w:r w:rsidRPr="002C68E2">
        <w:rPr>
          <w:rFonts w:ascii="Arial" w:hAnsi="Arial" w:cs="Arial"/>
          <w:sz w:val="24"/>
          <w:szCs w:val="24"/>
        </w:rPr>
        <w:t xml:space="preserve">предусмотренных проектной и рабочей документацией).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b/>
          <w:sz w:val="24"/>
          <w:szCs w:val="24"/>
        </w:rPr>
        <w:t>Раздел 2.</w:t>
      </w:r>
      <w:r w:rsidRPr="00B11264">
        <w:rPr>
          <w:rFonts w:ascii="Arial" w:hAnsi="Arial" w:cs="Arial"/>
          <w:sz w:val="24"/>
          <w:szCs w:val="24"/>
        </w:rPr>
        <w:t xml:space="preserve"> Обстоятельства произошедшего случая нарушения законодательства о градостроител</w:t>
      </w:r>
      <w:r w:rsidR="004C3ECD">
        <w:rPr>
          <w:rFonts w:ascii="Arial" w:hAnsi="Arial" w:cs="Arial"/>
          <w:sz w:val="24"/>
          <w:szCs w:val="24"/>
        </w:rPr>
        <w:t xml:space="preserve">ьной деятельности на объекте </w:t>
      </w:r>
      <w:r w:rsidRPr="00B11264">
        <w:rPr>
          <w:rFonts w:ascii="Arial" w:hAnsi="Arial" w:cs="Arial"/>
          <w:sz w:val="24"/>
          <w:szCs w:val="24"/>
        </w:rPr>
        <w:t xml:space="preserve">капитального строительства. </w:t>
      </w:r>
    </w:p>
    <w:p w:rsidR="007F28B2" w:rsidRPr="00B11264" w:rsidRDefault="00572145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Раздел</w:t>
      </w:r>
      <w:r w:rsidR="00072E9E" w:rsidRPr="00B11264">
        <w:rPr>
          <w:rFonts w:ascii="Arial" w:hAnsi="Arial" w:cs="Arial"/>
          <w:b/>
          <w:sz w:val="24"/>
          <w:szCs w:val="24"/>
        </w:rPr>
        <w:t xml:space="preserve"> 3.</w:t>
      </w:r>
      <w:r>
        <w:rPr>
          <w:rFonts w:ascii="Arial" w:hAnsi="Arial" w:cs="Arial"/>
          <w:sz w:val="24"/>
          <w:szCs w:val="24"/>
        </w:rPr>
        <w:t xml:space="preserve"> Причины и последствия нарушений законодательства </w:t>
      </w:r>
      <w:r w:rsidR="00072E9E" w:rsidRPr="00B11264">
        <w:rPr>
          <w:rFonts w:ascii="Arial" w:hAnsi="Arial" w:cs="Arial"/>
          <w:sz w:val="24"/>
          <w:szCs w:val="24"/>
        </w:rPr>
        <w:t xml:space="preserve">о градостроительной деятельности на объекте капитального строительства.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b/>
          <w:sz w:val="24"/>
          <w:szCs w:val="24"/>
        </w:rPr>
        <w:lastRenderedPageBreak/>
        <w:t>Раздел 4.</w:t>
      </w:r>
      <w:r w:rsidRPr="00B11264">
        <w:rPr>
          <w:rFonts w:ascii="Arial" w:hAnsi="Arial" w:cs="Arial"/>
          <w:sz w:val="24"/>
          <w:szCs w:val="24"/>
        </w:rPr>
        <w:t xml:space="preserve"> Выводы.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Руководитель технической комиссии: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___________                                              ________                                  ________________    </w:t>
      </w:r>
      <w:r w:rsidR="00C91F26">
        <w:rPr>
          <w:rFonts w:ascii="Arial" w:hAnsi="Arial" w:cs="Arial"/>
          <w:sz w:val="24"/>
          <w:szCs w:val="24"/>
        </w:rPr>
        <w:t xml:space="preserve">     </w:t>
      </w:r>
      <w:r w:rsidRPr="00B11264">
        <w:rPr>
          <w:rFonts w:ascii="Arial" w:hAnsi="Arial" w:cs="Arial"/>
          <w:sz w:val="24"/>
          <w:szCs w:val="24"/>
        </w:rPr>
        <w:t xml:space="preserve"> </w:t>
      </w:r>
      <w:r w:rsidR="00C91F26">
        <w:rPr>
          <w:rFonts w:ascii="Arial" w:hAnsi="Arial" w:cs="Arial"/>
          <w:sz w:val="24"/>
          <w:szCs w:val="24"/>
        </w:rPr>
        <w:t xml:space="preserve">                      </w:t>
      </w:r>
      <w:proofErr w:type="gramStart"/>
      <w:r w:rsidR="00C91F26">
        <w:rPr>
          <w:rFonts w:ascii="Arial" w:hAnsi="Arial" w:cs="Arial"/>
          <w:sz w:val="24"/>
          <w:szCs w:val="24"/>
        </w:rPr>
        <w:t xml:space="preserve">   </w:t>
      </w:r>
      <w:r w:rsidRPr="00B11264">
        <w:rPr>
          <w:rFonts w:ascii="Arial" w:hAnsi="Arial" w:cs="Arial"/>
          <w:sz w:val="24"/>
          <w:szCs w:val="24"/>
        </w:rPr>
        <w:t>(</w:t>
      </w:r>
      <w:proofErr w:type="gramEnd"/>
      <w:r w:rsidRPr="00B11264">
        <w:rPr>
          <w:rFonts w:ascii="Arial" w:hAnsi="Arial" w:cs="Arial"/>
          <w:sz w:val="24"/>
          <w:szCs w:val="24"/>
        </w:rPr>
        <w:t xml:space="preserve">должность)                                           (подпись)                             (расшифровка подписи)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Заместитель руководителя технической комиссии: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___________                                              ________                                  ________________    </w:t>
      </w:r>
    </w:p>
    <w:p w:rsidR="007F28B2" w:rsidRPr="00B11264" w:rsidRDefault="00C91F26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72E9E" w:rsidRPr="00B11264">
        <w:rPr>
          <w:rFonts w:ascii="Arial" w:hAnsi="Arial" w:cs="Arial"/>
          <w:sz w:val="24"/>
          <w:szCs w:val="24"/>
        </w:rPr>
        <w:t>(</w:t>
      </w:r>
      <w:proofErr w:type="gramStart"/>
      <w:r w:rsidR="00072E9E" w:rsidRPr="00B11264">
        <w:rPr>
          <w:rFonts w:ascii="Arial" w:hAnsi="Arial" w:cs="Arial"/>
          <w:sz w:val="24"/>
          <w:szCs w:val="24"/>
        </w:rPr>
        <w:t xml:space="preserve">должность)   </w:t>
      </w:r>
      <w:proofErr w:type="gramEnd"/>
      <w:r w:rsidR="00072E9E" w:rsidRPr="00B11264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072E9E" w:rsidRPr="00B11264">
        <w:rPr>
          <w:rFonts w:ascii="Arial" w:hAnsi="Arial" w:cs="Arial"/>
          <w:sz w:val="24"/>
          <w:szCs w:val="24"/>
        </w:rPr>
        <w:t xml:space="preserve">(подпись)                             (расшифровка подписи)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Члены технической комиссии: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___________                                              ________                                  ________________    </w:t>
      </w:r>
    </w:p>
    <w:p w:rsidR="007F28B2" w:rsidRPr="00B11264" w:rsidRDefault="00C91F26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72E9E" w:rsidRPr="00B11264">
        <w:rPr>
          <w:rFonts w:ascii="Arial" w:hAnsi="Arial" w:cs="Arial"/>
          <w:sz w:val="24"/>
          <w:szCs w:val="24"/>
        </w:rPr>
        <w:t>(</w:t>
      </w:r>
      <w:proofErr w:type="gramStart"/>
      <w:r w:rsidR="00072E9E" w:rsidRPr="00B11264">
        <w:rPr>
          <w:rFonts w:ascii="Arial" w:hAnsi="Arial" w:cs="Arial"/>
          <w:sz w:val="24"/>
          <w:szCs w:val="24"/>
        </w:rPr>
        <w:t xml:space="preserve">должность)   </w:t>
      </w:r>
      <w:proofErr w:type="gramEnd"/>
      <w:r w:rsidR="00072E9E" w:rsidRPr="00B11264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072E9E" w:rsidRPr="00B11264">
        <w:rPr>
          <w:rFonts w:ascii="Arial" w:hAnsi="Arial" w:cs="Arial"/>
          <w:sz w:val="24"/>
          <w:szCs w:val="24"/>
        </w:rPr>
        <w:t xml:space="preserve">(подпись)                             (расшифровка подписи)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___________                                              ________                                  ________________    </w:t>
      </w:r>
    </w:p>
    <w:p w:rsidR="007F28B2" w:rsidRPr="00B11264" w:rsidRDefault="00C91F26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72E9E" w:rsidRPr="00B11264">
        <w:rPr>
          <w:rFonts w:ascii="Arial" w:hAnsi="Arial" w:cs="Arial"/>
          <w:sz w:val="24"/>
          <w:szCs w:val="24"/>
        </w:rPr>
        <w:t>(</w:t>
      </w:r>
      <w:proofErr w:type="gramStart"/>
      <w:r w:rsidRPr="00B11264">
        <w:rPr>
          <w:rFonts w:ascii="Arial" w:hAnsi="Arial" w:cs="Arial"/>
          <w:sz w:val="24"/>
          <w:szCs w:val="24"/>
        </w:rPr>
        <w:t xml:space="preserve">должность)  </w:t>
      </w:r>
      <w:r w:rsidR="00072E9E" w:rsidRPr="00B11264">
        <w:rPr>
          <w:rFonts w:ascii="Arial" w:hAnsi="Arial" w:cs="Arial"/>
          <w:sz w:val="24"/>
          <w:szCs w:val="24"/>
        </w:rPr>
        <w:t xml:space="preserve"> </w:t>
      </w:r>
      <w:proofErr w:type="gramEnd"/>
      <w:r w:rsidR="00072E9E" w:rsidRPr="00B11264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072E9E" w:rsidRPr="00B11264">
        <w:rPr>
          <w:rFonts w:ascii="Arial" w:hAnsi="Arial" w:cs="Arial"/>
          <w:sz w:val="24"/>
          <w:szCs w:val="24"/>
        </w:rPr>
        <w:t xml:space="preserve">(подпись)                             (расшифровка подписи)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p w:rsidR="007F28B2" w:rsidRPr="00B11264" w:rsidRDefault="00072E9E" w:rsidP="00C91F26">
      <w:pPr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B11264">
        <w:rPr>
          <w:rFonts w:ascii="Arial" w:hAnsi="Arial" w:cs="Arial"/>
          <w:sz w:val="24"/>
          <w:szCs w:val="24"/>
        </w:rPr>
        <w:t xml:space="preserve"> </w:t>
      </w:r>
    </w:p>
    <w:sectPr w:rsidR="007F28B2" w:rsidRPr="00B11264" w:rsidSect="00C91F26">
      <w:type w:val="continuous"/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C5C6F"/>
    <w:multiLevelType w:val="hybridMultilevel"/>
    <w:tmpl w:val="C316CB82"/>
    <w:lvl w:ilvl="0" w:tplc="D62622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6AA9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C4A55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64FB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9A05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36BA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BC1C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AA9DD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F6F7C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B97B5F"/>
    <w:multiLevelType w:val="hybridMultilevel"/>
    <w:tmpl w:val="645441D6"/>
    <w:lvl w:ilvl="0" w:tplc="35DCC40A">
      <w:start w:val="2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C0C7D2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540FA2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3490FE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8CD75C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90AB78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A8339A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7C5634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14D43E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34656A"/>
    <w:multiLevelType w:val="hybridMultilevel"/>
    <w:tmpl w:val="A0C8C23A"/>
    <w:lvl w:ilvl="0" w:tplc="9E2689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06186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907F2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0E719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10988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FAB8F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AE59B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0E4CA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84896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703297"/>
    <w:multiLevelType w:val="hybridMultilevel"/>
    <w:tmpl w:val="ED404592"/>
    <w:lvl w:ilvl="0" w:tplc="41E8D8C8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5C318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E43DA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FE1A6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DADA1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8621F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DE6C5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9A63F1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BA3FE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EB56DC"/>
    <w:multiLevelType w:val="hybridMultilevel"/>
    <w:tmpl w:val="F348C064"/>
    <w:lvl w:ilvl="0" w:tplc="563499F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10766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86C80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821C4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6662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A0815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F07D5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80D62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2EF4B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31063F"/>
    <w:multiLevelType w:val="hybridMultilevel"/>
    <w:tmpl w:val="9B84972A"/>
    <w:lvl w:ilvl="0" w:tplc="BBE600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CE192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D02C7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EE05E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3A669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F6CAE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8A9C4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EE5C9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42BC9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B2"/>
    <w:rsid w:val="00072E9E"/>
    <w:rsid w:val="000A748F"/>
    <w:rsid w:val="0015603F"/>
    <w:rsid w:val="002C68E2"/>
    <w:rsid w:val="003322EC"/>
    <w:rsid w:val="003A19F9"/>
    <w:rsid w:val="003F46A8"/>
    <w:rsid w:val="004021AF"/>
    <w:rsid w:val="00411E5F"/>
    <w:rsid w:val="0042740F"/>
    <w:rsid w:val="004C3ECD"/>
    <w:rsid w:val="00572145"/>
    <w:rsid w:val="00677CFB"/>
    <w:rsid w:val="006E1C51"/>
    <w:rsid w:val="00770041"/>
    <w:rsid w:val="007F28B2"/>
    <w:rsid w:val="0082275E"/>
    <w:rsid w:val="00B11264"/>
    <w:rsid w:val="00C91F26"/>
    <w:rsid w:val="00E17EE5"/>
    <w:rsid w:val="00F0772A"/>
    <w:rsid w:val="00F25687"/>
    <w:rsid w:val="00FE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C465"/>
  <w15:docId w15:val="{D43C829D-8ADC-4A5A-84B5-A017E9C7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264"/>
    <w:rPr>
      <w:color w:val="B516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rovski-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3397</Words>
  <Characters>19364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cp:lastModifiedBy>Пользователь</cp:lastModifiedBy>
  <cp:revision>7</cp:revision>
  <dcterms:created xsi:type="dcterms:W3CDTF">2023-05-18T12:49:00Z</dcterms:created>
  <dcterms:modified xsi:type="dcterms:W3CDTF">2023-05-31T07:48:00Z</dcterms:modified>
</cp:coreProperties>
</file>